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652250" w14:textId="77777777" w:rsidR="00A34835" w:rsidRPr="008C377B" w:rsidRDefault="00A34835" w:rsidP="00A34835">
      <w:pPr>
        <w:pStyle w:val="berschrift1"/>
        <w:rPr>
          <w:rFonts w:ascii="EPI Trebin (V240812)" w:hAnsi="EPI Trebin (V240812)"/>
        </w:rPr>
      </w:pPr>
      <w:bookmarkStart w:id="0" w:name="_Toc215821809"/>
      <w:r w:rsidRPr="008C377B">
        <w:rPr>
          <w:rFonts w:ascii="EPI Trebin (V240812)" w:hAnsi="EPI Trebin (V240812)"/>
        </w:rPr>
        <w:t>Anhang I: Erklärungen und Hinweise</w:t>
      </w:r>
      <w:bookmarkEnd w:id="0"/>
    </w:p>
    <w:p w14:paraId="2BE258FD" w14:textId="77777777" w:rsidR="00A34835" w:rsidRDefault="00A34835" w:rsidP="00A34835">
      <w:r>
        <w:t>Die folgenden Listen und Grafiken sollen Hinweise und Diskussionsanregungen für bestimmte Fragen der Matrix geben. Es ist zu beachten, dass es sich immer um Möglichkeiten handelt. Das heißt, es sind unvollständige Sammlungen und nicht alle diese Punkte müssen für konkrete KI-Technologien zutreffen.</w:t>
      </w:r>
    </w:p>
    <w:p w14:paraId="257CBA67" w14:textId="57D8B778" w:rsidR="00A34835" w:rsidRPr="008C377B" w:rsidRDefault="008C377B" w:rsidP="008C377B">
      <w:pPr>
        <w:shd w:val="clear" w:color="auto" w:fill="AB82FF"/>
        <w:rPr>
          <w:rFonts w:ascii="EPI Trebin (V240812)" w:hAnsi="EPI Trebin (V240812)"/>
          <w:b/>
          <w:bCs/>
          <w:color w:val="000000" w:themeColor="text1"/>
          <w:sz w:val="32"/>
          <w:szCs w:val="32"/>
        </w:rPr>
      </w:pPr>
      <w:r>
        <w:rPr>
          <w:rFonts w:ascii="EPI Trebin (V240812)" w:hAnsi="EPI Trebin (V240812)"/>
          <w:b/>
          <w:bCs/>
          <w:color w:val="000000" w:themeColor="text1"/>
          <w:sz w:val="32"/>
          <w:szCs w:val="32"/>
        </w:rPr>
        <w:t>1. Gruppen, die häufig von Marginalisierung und Diskriminierung betroffen sind</w:t>
      </w:r>
    </w:p>
    <w:p w14:paraId="3D07C8C0" w14:textId="77777777" w:rsidR="00A34835" w:rsidRDefault="00A34835" w:rsidP="00A34835">
      <w:r>
        <w:t xml:space="preserve">Diese folgende Tabelle umfasst Personengruppen, die in unserer Gesellschaft oft von Marginalisierung und Diskriminierung betroffen sind. Marginalisierung bedeutet, dass die Menschen aufgrund bestimmter Merkmale und </w:t>
      </w:r>
      <w:r w:rsidRPr="00887784">
        <w:t>Zuschreibungen</w:t>
      </w:r>
      <w:r>
        <w:t xml:space="preserve"> nicht vollumfänglich am gesellschaftlichen, politischen oder kulturellen Leben teilhaben können. Soziale Diskriminierung bedeutet, dass sie aufgrund dessen durch die Gesellschaft und zum Teil auch staatlich aktiv benachteiligt werden.</w:t>
      </w:r>
    </w:p>
    <w:p w14:paraId="6EAD4497" w14:textId="77777777" w:rsidR="00A34835" w:rsidRDefault="00A34835" w:rsidP="00A34835">
      <w:r>
        <w:t>Die Darstellung hat keinen Anspruch auf Vollständigkeit und stellt in der Reihenfolge der Aufzählung auch keine Hierarchie dar.</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A34835" w14:paraId="4B64B1CE" w14:textId="77777777" w:rsidTr="00CA4527">
        <w:tc>
          <w:tcPr>
            <w:tcW w:w="9062" w:type="dxa"/>
            <w:tcBorders>
              <w:top w:val="single" w:sz="4" w:space="0" w:color="auto"/>
              <w:left w:val="single" w:sz="4" w:space="0" w:color="auto"/>
              <w:bottom w:val="single" w:sz="4" w:space="0" w:color="auto"/>
              <w:right w:val="single" w:sz="4" w:space="0" w:color="auto"/>
            </w:tcBorders>
            <w:shd w:val="clear" w:color="auto" w:fill="FFFFFF" w:themeFill="background1"/>
          </w:tcPr>
          <w:p w14:paraId="082D42B4" w14:textId="77777777" w:rsidR="00A34835" w:rsidRPr="00F03D5A" w:rsidRDefault="00A34835" w:rsidP="00CA4527">
            <w:pPr>
              <w:rPr>
                <w:b/>
                <w:bCs/>
              </w:rPr>
            </w:pPr>
            <w:r w:rsidRPr="00F03D5A">
              <w:rPr>
                <w:b/>
                <w:bCs/>
              </w:rPr>
              <w:t>1. Alter und körperliche Beeinträchtigungen</w:t>
            </w:r>
          </w:p>
        </w:tc>
      </w:tr>
      <w:tr w:rsidR="00A34835" w14:paraId="57B2576E" w14:textId="77777777" w:rsidTr="00CA4527">
        <w:tc>
          <w:tcPr>
            <w:tcW w:w="9062" w:type="dxa"/>
            <w:tcBorders>
              <w:top w:val="single" w:sz="4" w:space="0" w:color="auto"/>
              <w:bottom w:val="single" w:sz="4" w:space="0" w:color="auto"/>
            </w:tcBorders>
            <w:shd w:val="clear" w:color="auto" w:fill="E8E8E8" w:themeFill="background2"/>
          </w:tcPr>
          <w:p w14:paraId="48173836" w14:textId="77777777" w:rsidR="002F41A9" w:rsidRDefault="002F41A9" w:rsidP="00A34835">
            <w:pPr>
              <w:pStyle w:val="Listenabsatz"/>
              <w:numPr>
                <w:ilvl w:val="0"/>
                <w:numId w:val="8"/>
              </w:numPr>
              <w:spacing w:after="0" w:line="240" w:lineRule="auto"/>
            </w:pPr>
            <w:r w:rsidRPr="002D57C1">
              <w:t>Ältere Menschen</w:t>
            </w:r>
          </w:p>
          <w:p w14:paraId="3DD44290" w14:textId="77777777" w:rsidR="002F41A9" w:rsidRPr="002D57C1" w:rsidRDefault="002F41A9" w:rsidP="00A34835">
            <w:pPr>
              <w:pStyle w:val="Listenabsatz"/>
              <w:numPr>
                <w:ilvl w:val="0"/>
                <w:numId w:val="8"/>
              </w:numPr>
              <w:spacing w:after="0" w:line="240" w:lineRule="auto"/>
            </w:pPr>
            <w:r w:rsidRPr="002D57C1">
              <w:t>Jugendliche</w:t>
            </w:r>
          </w:p>
          <w:p w14:paraId="130A6B14" w14:textId="77777777" w:rsidR="002F41A9" w:rsidRPr="002D57C1" w:rsidRDefault="002F41A9" w:rsidP="00A34835">
            <w:pPr>
              <w:pStyle w:val="Listenabsatz"/>
              <w:numPr>
                <w:ilvl w:val="0"/>
                <w:numId w:val="8"/>
              </w:numPr>
              <w:spacing w:after="0" w:line="240" w:lineRule="auto"/>
            </w:pPr>
            <w:r w:rsidRPr="002D57C1">
              <w:t>Kinder</w:t>
            </w:r>
          </w:p>
          <w:p w14:paraId="11BA8CCD" w14:textId="77777777" w:rsidR="002F41A9" w:rsidRDefault="002F41A9" w:rsidP="00A34835">
            <w:pPr>
              <w:pStyle w:val="Listenabsatz"/>
              <w:numPr>
                <w:ilvl w:val="0"/>
                <w:numId w:val="8"/>
              </w:numPr>
              <w:spacing w:after="0" w:line="240" w:lineRule="auto"/>
            </w:pPr>
            <w:r>
              <w:t>Menschen in psychischer Belastung</w:t>
            </w:r>
          </w:p>
          <w:p w14:paraId="3CB8403B" w14:textId="77777777" w:rsidR="002F41A9" w:rsidRDefault="002F41A9" w:rsidP="00A34835">
            <w:pPr>
              <w:pStyle w:val="Listenabsatz"/>
              <w:numPr>
                <w:ilvl w:val="0"/>
                <w:numId w:val="8"/>
              </w:numPr>
              <w:spacing w:after="0" w:line="240" w:lineRule="auto"/>
            </w:pPr>
            <w:r>
              <w:t>Menschen mit körperlichen Behinderungen</w:t>
            </w:r>
          </w:p>
          <w:p w14:paraId="0384F446" w14:textId="77777777" w:rsidR="002F41A9" w:rsidRDefault="002F41A9" w:rsidP="00A34835">
            <w:pPr>
              <w:pStyle w:val="Listenabsatz"/>
              <w:numPr>
                <w:ilvl w:val="0"/>
                <w:numId w:val="8"/>
              </w:numPr>
              <w:spacing w:after="0" w:line="240" w:lineRule="auto"/>
            </w:pPr>
            <w:r>
              <w:t>Menschen mit Suchterkrankung</w:t>
            </w:r>
          </w:p>
          <w:p w14:paraId="6B41D5C2" w14:textId="77777777" w:rsidR="00A34835" w:rsidRDefault="00A34835" w:rsidP="00A34835">
            <w:pPr>
              <w:pStyle w:val="Listenabsatz"/>
              <w:numPr>
                <w:ilvl w:val="0"/>
                <w:numId w:val="8"/>
              </w:numPr>
              <w:spacing w:after="0" w:line="240" w:lineRule="auto"/>
            </w:pPr>
            <w:r>
              <w:t>...</w:t>
            </w:r>
          </w:p>
        </w:tc>
      </w:tr>
      <w:tr w:rsidR="00A34835" w14:paraId="3F78E5B6" w14:textId="77777777" w:rsidTr="00CA4527">
        <w:tc>
          <w:tcPr>
            <w:tcW w:w="9062" w:type="dxa"/>
            <w:tcBorders>
              <w:top w:val="single" w:sz="4" w:space="0" w:color="auto"/>
              <w:left w:val="single" w:sz="4" w:space="0" w:color="auto"/>
              <w:bottom w:val="single" w:sz="4" w:space="0" w:color="auto"/>
              <w:right w:val="single" w:sz="4" w:space="0" w:color="auto"/>
            </w:tcBorders>
            <w:shd w:val="clear" w:color="auto" w:fill="FFFFFF" w:themeFill="background1"/>
          </w:tcPr>
          <w:p w14:paraId="6FD0FCA3" w14:textId="77777777" w:rsidR="00A34835" w:rsidRPr="00F03D5A" w:rsidRDefault="00A34835" w:rsidP="00CA4527">
            <w:pPr>
              <w:rPr>
                <w:b/>
                <w:bCs/>
              </w:rPr>
            </w:pPr>
            <w:r w:rsidRPr="00F03D5A">
              <w:rPr>
                <w:b/>
                <w:bCs/>
              </w:rPr>
              <w:t>2. Herkunft, Ethnizität, Migration</w:t>
            </w:r>
          </w:p>
        </w:tc>
      </w:tr>
      <w:tr w:rsidR="00A34835" w14:paraId="0F8FEB13" w14:textId="77777777" w:rsidTr="00CA4527">
        <w:tc>
          <w:tcPr>
            <w:tcW w:w="9062" w:type="dxa"/>
            <w:tcBorders>
              <w:top w:val="single" w:sz="4" w:space="0" w:color="auto"/>
              <w:bottom w:val="single" w:sz="4" w:space="0" w:color="auto"/>
            </w:tcBorders>
            <w:shd w:val="clear" w:color="auto" w:fill="E8E8E8" w:themeFill="background2"/>
          </w:tcPr>
          <w:p w14:paraId="2E1E2E0F" w14:textId="77777777" w:rsidR="002F41A9" w:rsidRPr="002D57C1" w:rsidRDefault="002F41A9" w:rsidP="00A34835">
            <w:pPr>
              <w:pStyle w:val="Listenabsatz"/>
              <w:numPr>
                <w:ilvl w:val="0"/>
                <w:numId w:val="9"/>
              </w:numPr>
              <w:spacing w:after="0" w:line="240" w:lineRule="auto"/>
            </w:pPr>
            <w:r w:rsidRPr="002D57C1">
              <w:t>Menschen mit Migrations- und/oder Fluchterfahrung</w:t>
            </w:r>
          </w:p>
          <w:p w14:paraId="56D9B74D" w14:textId="77777777" w:rsidR="002F41A9" w:rsidRDefault="002F41A9" w:rsidP="00A34835">
            <w:pPr>
              <w:pStyle w:val="Listenabsatz"/>
              <w:numPr>
                <w:ilvl w:val="0"/>
                <w:numId w:val="9"/>
              </w:numPr>
              <w:spacing w:after="0" w:line="240" w:lineRule="auto"/>
            </w:pPr>
            <w:r w:rsidRPr="004C099D">
              <w:t>Menschen, die nicht/nur zum Teil die Mehrheitssprache sprechen</w:t>
            </w:r>
          </w:p>
          <w:p w14:paraId="7959E8F6" w14:textId="77777777" w:rsidR="002F41A9" w:rsidRPr="002D57C1" w:rsidRDefault="002F41A9" w:rsidP="00A34835">
            <w:pPr>
              <w:pStyle w:val="Listenabsatz"/>
              <w:numPr>
                <w:ilvl w:val="0"/>
                <w:numId w:val="9"/>
              </w:numPr>
              <w:spacing w:after="0" w:line="240" w:lineRule="auto"/>
            </w:pPr>
            <w:r w:rsidRPr="002D57C1">
              <w:t xml:space="preserve">People </w:t>
            </w:r>
            <w:proofErr w:type="spellStart"/>
            <w:r w:rsidRPr="002D57C1">
              <w:t>of</w:t>
            </w:r>
            <w:proofErr w:type="spellEnd"/>
            <w:r w:rsidRPr="002D57C1">
              <w:t xml:space="preserve"> Color</w:t>
            </w:r>
          </w:p>
          <w:p w14:paraId="094B21C0" w14:textId="77777777" w:rsidR="002F41A9" w:rsidRPr="004C099D" w:rsidRDefault="002F41A9" w:rsidP="00A34835">
            <w:pPr>
              <w:pStyle w:val="Listenabsatz"/>
              <w:numPr>
                <w:ilvl w:val="0"/>
                <w:numId w:val="9"/>
              </w:numPr>
              <w:spacing w:after="0" w:line="240" w:lineRule="auto"/>
            </w:pPr>
            <w:r w:rsidRPr="004C099D">
              <w:t>Rom*</w:t>
            </w:r>
            <w:proofErr w:type="spellStart"/>
            <w:r w:rsidRPr="004C099D">
              <w:t>nja</w:t>
            </w:r>
            <w:proofErr w:type="spellEnd"/>
            <w:r w:rsidRPr="004C099D">
              <w:t xml:space="preserve"> und Sinti*</w:t>
            </w:r>
            <w:proofErr w:type="spellStart"/>
            <w:r w:rsidRPr="004C099D">
              <w:t>zze</w:t>
            </w:r>
            <w:proofErr w:type="spellEnd"/>
          </w:p>
          <w:p w14:paraId="4830B4AB" w14:textId="77777777" w:rsidR="00A34835" w:rsidRDefault="00A34835" w:rsidP="00A34835">
            <w:pPr>
              <w:pStyle w:val="Listenabsatz"/>
              <w:numPr>
                <w:ilvl w:val="0"/>
                <w:numId w:val="9"/>
              </w:numPr>
              <w:spacing w:after="0" w:line="240" w:lineRule="auto"/>
            </w:pPr>
            <w:r>
              <w:t>...</w:t>
            </w:r>
          </w:p>
        </w:tc>
      </w:tr>
      <w:tr w:rsidR="00A34835" w14:paraId="0F54D3E4" w14:textId="77777777" w:rsidTr="00CA4527">
        <w:tc>
          <w:tcPr>
            <w:tcW w:w="9062" w:type="dxa"/>
            <w:tcBorders>
              <w:top w:val="single" w:sz="4" w:space="0" w:color="auto"/>
              <w:left w:val="single" w:sz="4" w:space="0" w:color="auto"/>
              <w:bottom w:val="single" w:sz="4" w:space="0" w:color="auto"/>
              <w:right w:val="single" w:sz="4" w:space="0" w:color="auto"/>
            </w:tcBorders>
            <w:shd w:val="clear" w:color="auto" w:fill="FFFFFF" w:themeFill="background1"/>
          </w:tcPr>
          <w:p w14:paraId="1F3A0169" w14:textId="77777777" w:rsidR="00A34835" w:rsidRPr="00F03D5A" w:rsidRDefault="00A34835" w:rsidP="00CA4527">
            <w:pPr>
              <w:rPr>
                <w:b/>
                <w:bCs/>
              </w:rPr>
            </w:pPr>
            <w:r w:rsidRPr="00F03D5A">
              <w:rPr>
                <w:b/>
                <w:bCs/>
              </w:rPr>
              <w:t>3. Soziales Geschlecht und sexuelle Orientierung</w:t>
            </w:r>
          </w:p>
        </w:tc>
      </w:tr>
      <w:tr w:rsidR="00A34835" w14:paraId="1134F04D" w14:textId="77777777" w:rsidTr="00CA4527">
        <w:tc>
          <w:tcPr>
            <w:tcW w:w="9062" w:type="dxa"/>
            <w:tcBorders>
              <w:top w:val="single" w:sz="4" w:space="0" w:color="auto"/>
              <w:bottom w:val="single" w:sz="4" w:space="0" w:color="auto"/>
            </w:tcBorders>
            <w:shd w:val="clear" w:color="auto" w:fill="E8E8E8" w:themeFill="background2"/>
          </w:tcPr>
          <w:p w14:paraId="445194E4" w14:textId="621A9B21" w:rsidR="00A34835" w:rsidRPr="004C099D" w:rsidRDefault="00A34835" w:rsidP="00A34835">
            <w:pPr>
              <w:pStyle w:val="Listenabsatz"/>
              <w:numPr>
                <w:ilvl w:val="0"/>
                <w:numId w:val="10"/>
              </w:numPr>
              <w:spacing w:after="0" w:line="240" w:lineRule="auto"/>
            </w:pPr>
            <w:r w:rsidRPr="004C099D">
              <w:t>Frauen*</w:t>
            </w:r>
          </w:p>
          <w:p w14:paraId="08C9B81D" w14:textId="77777777" w:rsidR="00A34835" w:rsidRDefault="00A34835" w:rsidP="00A34835">
            <w:pPr>
              <w:pStyle w:val="Listenabsatz"/>
              <w:numPr>
                <w:ilvl w:val="0"/>
                <w:numId w:val="10"/>
              </w:numPr>
              <w:spacing w:after="0" w:line="240" w:lineRule="auto"/>
            </w:pPr>
            <w:r w:rsidRPr="004C099D">
              <w:t>LGBTQI+ (Lesben, Schwule, Bisexuelle, Transgender, Queer, Intersex und weitere nicht-heterosexuelle und -cisgeschlechtliche Identitäten)</w:t>
            </w:r>
          </w:p>
          <w:p w14:paraId="3DA8D660" w14:textId="77777777" w:rsidR="00A34835" w:rsidRDefault="00A34835" w:rsidP="00A34835">
            <w:pPr>
              <w:pStyle w:val="Listenabsatz"/>
              <w:numPr>
                <w:ilvl w:val="0"/>
                <w:numId w:val="10"/>
              </w:numPr>
              <w:spacing w:after="0" w:line="240" w:lineRule="auto"/>
            </w:pPr>
            <w:r>
              <w:t>...</w:t>
            </w:r>
          </w:p>
        </w:tc>
      </w:tr>
      <w:tr w:rsidR="00A34835" w14:paraId="36D402C2" w14:textId="77777777" w:rsidTr="00CA4527">
        <w:tc>
          <w:tcPr>
            <w:tcW w:w="9062" w:type="dxa"/>
            <w:tcBorders>
              <w:top w:val="single" w:sz="4" w:space="0" w:color="auto"/>
              <w:left w:val="single" w:sz="4" w:space="0" w:color="auto"/>
              <w:bottom w:val="single" w:sz="4" w:space="0" w:color="auto"/>
              <w:right w:val="single" w:sz="4" w:space="0" w:color="auto"/>
            </w:tcBorders>
            <w:shd w:val="clear" w:color="auto" w:fill="FFFFFF" w:themeFill="background1"/>
          </w:tcPr>
          <w:p w14:paraId="36F38221" w14:textId="77777777" w:rsidR="00A34835" w:rsidRPr="00F03D5A" w:rsidRDefault="00A34835" w:rsidP="00CA4527">
            <w:pPr>
              <w:rPr>
                <w:b/>
                <w:bCs/>
              </w:rPr>
            </w:pPr>
            <w:r w:rsidRPr="00F03D5A">
              <w:rPr>
                <w:b/>
                <w:bCs/>
              </w:rPr>
              <w:t>4. Sozioökonomische Lage</w:t>
            </w:r>
          </w:p>
        </w:tc>
      </w:tr>
      <w:tr w:rsidR="00A34835" w14:paraId="6C034DB2" w14:textId="77777777" w:rsidTr="00CA4527">
        <w:tc>
          <w:tcPr>
            <w:tcW w:w="9062" w:type="dxa"/>
            <w:tcBorders>
              <w:top w:val="single" w:sz="4" w:space="0" w:color="auto"/>
              <w:bottom w:val="single" w:sz="4" w:space="0" w:color="auto"/>
            </w:tcBorders>
            <w:shd w:val="clear" w:color="auto" w:fill="E8E8E8" w:themeFill="background2"/>
          </w:tcPr>
          <w:p w14:paraId="7E7A8CFD" w14:textId="77777777" w:rsidR="00A34835" w:rsidRPr="004C099D" w:rsidRDefault="00A34835" w:rsidP="00A34835">
            <w:pPr>
              <w:pStyle w:val="Listenabsatz"/>
              <w:numPr>
                <w:ilvl w:val="0"/>
                <w:numId w:val="11"/>
              </w:numPr>
              <w:spacing w:after="0" w:line="240" w:lineRule="auto"/>
            </w:pPr>
            <w:r w:rsidRPr="004C099D">
              <w:t>Menschen mit geringem Einkommen</w:t>
            </w:r>
          </w:p>
          <w:p w14:paraId="3E7FAECF" w14:textId="77777777" w:rsidR="00A34835" w:rsidRPr="004C099D" w:rsidRDefault="00A34835" w:rsidP="00A34835">
            <w:pPr>
              <w:pStyle w:val="Listenabsatz"/>
              <w:numPr>
                <w:ilvl w:val="0"/>
                <w:numId w:val="11"/>
              </w:numPr>
              <w:spacing w:after="0" w:line="240" w:lineRule="auto"/>
            </w:pPr>
            <w:r w:rsidRPr="004C099D">
              <w:t>Menschen, die auf soziale Absicherung angewiesen sind</w:t>
            </w:r>
          </w:p>
          <w:p w14:paraId="4362206D" w14:textId="77777777" w:rsidR="00A34835" w:rsidRDefault="00A34835" w:rsidP="00A34835">
            <w:pPr>
              <w:pStyle w:val="Listenabsatz"/>
              <w:numPr>
                <w:ilvl w:val="0"/>
                <w:numId w:val="11"/>
              </w:numPr>
              <w:spacing w:after="0" w:line="240" w:lineRule="auto"/>
            </w:pPr>
            <w:r w:rsidRPr="004C099D">
              <w:t>Menschen ohne Einkommen und ausreichende soziale Absicherung</w:t>
            </w:r>
          </w:p>
          <w:p w14:paraId="2682DEA6" w14:textId="77777777" w:rsidR="00A34835" w:rsidRPr="004C099D" w:rsidRDefault="00A34835" w:rsidP="00A34835">
            <w:pPr>
              <w:pStyle w:val="Listenabsatz"/>
              <w:numPr>
                <w:ilvl w:val="0"/>
                <w:numId w:val="11"/>
              </w:numPr>
              <w:spacing w:after="0" w:line="240" w:lineRule="auto"/>
            </w:pPr>
            <w:r w:rsidRPr="004C099D">
              <w:t>Menschen, die informeller Erwerbsarbeit nachgehen (z.B. Betteln, Pfandsammeln)</w:t>
            </w:r>
          </w:p>
          <w:p w14:paraId="05A4531C" w14:textId="77777777" w:rsidR="00A34835" w:rsidRPr="004C099D" w:rsidRDefault="00A34835" w:rsidP="00A34835">
            <w:pPr>
              <w:pStyle w:val="Listenabsatz"/>
              <w:numPr>
                <w:ilvl w:val="0"/>
                <w:numId w:val="11"/>
              </w:numPr>
              <w:spacing w:after="0" w:line="240" w:lineRule="auto"/>
            </w:pPr>
            <w:r w:rsidRPr="004C099D">
              <w:lastRenderedPageBreak/>
              <w:t>Menschen, die diskriminierter Erwerbsarbeit nachgehen (z.B. Sexarbeit)</w:t>
            </w:r>
          </w:p>
          <w:p w14:paraId="0C15139F" w14:textId="77777777" w:rsidR="00A34835" w:rsidRDefault="00A34835" w:rsidP="00A34835">
            <w:pPr>
              <w:pStyle w:val="Listenabsatz"/>
              <w:numPr>
                <w:ilvl w:val="0"/>
                <w:numId w:val="11"/>
              </w:numPr>
              <w:spacing w:after="0" w:line="240" w:lineRule="auto"/>
            </w:pPr>
            <w:r>
              <w:t>Menschen, die kriminalisierter Erwerbsarbeit nachgehen (z.B. Dealen)</w:t>
            </w:r>
          </w:p>
          <w:p w14:paraId="1F9E61F4" w14:textId="77777777" w:rsidR="00A34835" w:rsidRDefault="00A34835" w:rsidP="00A34835">
            <w:pPr>
              <w:pStyle w:val="Listenabsatz"/>
              <w:numPr>
                <w:ilvl w:val="0"/>
                <w:numId w:val="11"/>
              </w:numPr>
              <w:spacing w:after="0" w:line="240" w:lineRule="auto"/>
            </w:pPr>
            <w:r w:rsidRPr="004C099D">
              <w:t>Menschen ohne festen Wohnsitz</w:t>
            </w:r>
          </w:p>
          <w:p w14:paraId="1A20810B" w14:textId="77777777" w:rsidR="00A34835" w:rsidRDefault="00A34835" w:rsidP="00A34835">
            <w:pPr>
              <w:pStyle w:val="Listenabsatz"/>
              <w:numPr>
                <w:ilvl w:val="0"/>
                <w:numId w:val="11"/>
              </w:numPr>
              <w:spacing w:after="0" w:line="240" w:lineRule="auto"/>
            </w:pPr>
            <w:r>
              <w:t>...</w:t>
            </w:r>
          </w:p>
        </w:tc>
      </w:tr>
      <w:tr w:rsidR="00A34835" w14:paraId="0E1CE0FD" w14:textId="77777777" w:rsidTr="00CA4527">
        <w:tc>
          <w:tcPr>
            <w:tcW w:w="9062" w:type="dxa"/>
            <w:tcBorders>
              <w:top w:val="single" w:sz="4" w:space="0" w:color="auto"/>
              <w:left w:val="single" w:sz="4" w:space="0" w:color="auto"/>
              <w:bottom w:val="single" w:sz="4" w:space="0" w:color="auto"/>
              <w:right w:val="single" w:sz="4" w:space="0" w:color="auto"/>
            </w:tcBorders>
            <w:shd w:val="clear" w:color="auto" w:fill="FFFFFF" w:themeFill="background1"/>
          </w:tcPr>
          <w:p w14:paraId="55C8A989" w14:textId="77777777" w:rsidR="00A34835" w:rsidRPr="00F03D5A" w:rsidRDefault="00A34835" w:rsidP="00CA4527">
            <w:pPr>
              <w:rPr>
                <w:b/>
                <w:bCs/>
              </w:rPr>
            </w:pPr>
            <w:r w:rsidRPr="00F03D5A">
              <w:rPr>
                <w:b/>
                <w:bCs/>
              </w:rPr>
              <w:lastRenderedPageBreak/>
              <w:t>5. Religion/Weltanschauung</w:t>
            </w:r>
          </w:p>
        </w:tc>
      </w:tr>
      <w:tr w:rsidR="00A34835" w14:paraId="299563DA" w14:textId="77777777" w:rsidTr="00CA4527">
        <w:tc>
          <w:tcPr>
            <w:tcW w:w="9062" w:type="dxa"/>
            <w:tcBorders>
              <w:top w:val="single" w:sz="4" w:space="0" w:color="auto"/>
              <w:bottom w:val="single" w:sz="4" w:space="0" w:color="auto"/>
            </w:tcBorders>
            <w:shd w:val="clear" w:color="auto" w:fill="E8E8E8" w:themeFill="background2"/>
          </w:tcPr>
          <w:p w14:paraId="04EFF2D3" w14:textId="77777777" w:rsidR="00A34835" w:rsidRPr="004C099D" w:rsidRDefault="00A34835" w:rsidP="00A34835">
            <w:pPr>
              <w:pStyle w:val="Listenabsatz"/>
              <w:numPr>
                <w:ilvl w:val="0"/>
                <w:numId w:val="11"/>
              </w:numPr>
              <w:spacing w:after="0" w:line="240" w:lineRule="auto"/>
            </w:pPr>
            <w:r w:rsidRPr="004C099D">
              <w:t>Jüdische Menschen</w:t>
            </w:r>
          </w:p>
          <w:p w14:paraId="044342E0" w14:textId="77777777" w:rsidR="00A34835" w:rsidRPr="004C099D" w:rsidRDefault="00A34835" w:rsidP="00A34835">
            <w:pPr>
              <w:pStyle w:val="Listenabsatz"/>
              <w:numPr>
                <w:ilvl w:val="0"/>
                <w:numId w:val="11"/>
              </w:numPr>
              <w:spacing w:after="0" w:line="240" w:lineRule="auto"/>
            </w:pPr>
            <w:r w:rsidRPr="004C099D">
              <w:t>Muslimische Menschen</w:t>
            </w:r>
          </w:p>
          <w:p w14:paraId="23694406" w14:textId="77777777" w:rsidR="00A34835" w:rsidRPr="004C099D" w:rsidRDefault="00A34835" w:rsidP="00A34835">
            <w:pPr>
              <w:pStyle w:val="Listenabsatz"/>
              <w:numPr>
                <w:ilvl w:val="0"/>
                <w:numId w:val="11"/>
              </w:numPr>
              <w:spacing w:after="0" w:line="240" w:lineRule="auto"/>
            </w:pPr>
            <w:r w:rsidRPr="004C099D">
              <w:t>Angehörige anderer religiöser Gemeinschaften, die nicht der Mehrheit entsprechen</w:t>
            </w:r>
          </w:p>
          <w:p w14:paraId="186359F2" w14:textId="77777777" w:rsidR="00A34835" w:rsidRDefault="00A34835" w:rsidP="00A34835">
            <w:pPr>
              <w:pStyle w:val="Listenabsatz"/>
              <w:numPr>
                <w:ilvl w:val="0"/>
                <w:numId w:val="11"/>
              </w:numPr>
              <w:spacing w:after="0" w:line="240" w:lineRule="auto"/>
            </w:pPr>
            <w:r w:rsidRPr="004C099D">
              <w:t>Nicht-religiöse Menschen</w:t>
            </w:r>
          </w:p>
          <w:p w14:paraId="367E627F" w14:textId="77777777" w:rsidR="00A34835" w:rsidRDefault="00A34835" w:rsidP="00A34835">
            <w:pPr>
              <w:pStyle w:val="Listenabsatz"/>
              <w:numPr>
                <w:ilvl w:val="0"/>
                <w:numId w:val="11"/>
              </w:numPr>
              <w:spacing w:after="0" w:line="240" w:lineRule="auto"/>
            </w:pPr>
            <w:r>
              <w:t>...</w:t>
            </w:r>
          </w:p>
        </w:tc>
      </w:tr>
      <w:tr w:rsidR="00A34835" w14:paraId="05AF4560" w14:textId="77777777" w:rsidTr="00CA4527">
        <w:tc>
          <w:tcPr>
            <w:tcW w:w="9062" w:type="dxa"/>
            <w:tcBorders>
              <w:top w:val="single" w:sz="4" w:space="0" w:color="auto"/>
              <w:left w:val="single" w:sz="4" w:space="0" w:color="auto"/>
              <w:bottom w:val="single" w:sz="4" w:space="0" w:color="auto"/>
              <w:right w:val="single" w:sz="4" w:space="0" w:color="auto"/>
            </w:tcBorders>
            <w:shd w:val="clear" w:color="auto" w:fill="FFFFFF" w:themeFill="background1"/>
          </w:tcPr>
          <w:p w14:paraId="63246122" w14:textId="77777777" w:rsidR="00A34835" w:rsidRPr="00F03D5A" w:rsidRDefault="00A34835" w:rsidP="00CA4527">
            <w:pPr>
              <w:rPr>
                <w:b/>
                <w:bCs/>
              </w:rPr>
            </w:pPr>
            <w:r w:rsidRPr="00F03D5A">
              <w:rPr>
                <w:b/>
                <w:bCs/>
              </w:rPr>
              <w:t xml:space="preserve">6. Politische </w:t>
            </w:r>
            <w:r>
              <w:rPr>
                <w:b/>
                <w:bCs/>
              </w:rPr>
              <w:t>Meinung</w:t>
            </w:r>
          </w:p>
        </w:tc>
      </w:tr>
      <w:tr w:rsidR="00A34835" w14:paraId="00EF91EE" w14:textId="77777777" w:rsidTr="00CA4527">
        <w:tc>
          <w:tcPr>
            <w:tcW w:w="9062" w:type="dxa"/>
            <w:tcBorders>
              <w:top w:val="single" w:sz="4" w:space="0" w:color="auto"/>
              <w:bottom w:val="single" w:sz="4" w:space="0" w:color="auto"/>
            </w:tcBorders>
            <w:shd w:val="clear" w:color="auto" w:fill="E8E8E8" w:themeFill="background2"/>
          </w:tcPr>
          <w:p w14:paraId="0774548E" w14:textId="77777777" w:rsidR="002F41A9" w:rsidRDefault="002F41A9" w:rsidP="00A34835">
            <w:pPr>
              <w:pStyle w:val="Listenabsatz"/>
              <w:numPr>
                <w:ilvl w:val="0"/>
                <w:numId w:val="11"/>
              </w:numPr>
              <w:spacing w:after="0" w:line="240" w:lineRule="auto"/>
            </w:pPr>
            <w:proofErr w:type="spellStart"/>
            <w:proofErr w:type="gramStart"/>
            <w:r w:rsidRPr="004C099D">
              <w:t>Aktivist:innen</w:t>
            </w:r>
            <w:proofErr w:type="spellEnd"/>
            <w:proofErr w:type="gramEnd"/>
          </w:p>
          <w:p w14:paraId="14DC7001" w14:textId="77777777" w:rsidR="002F41A9" w:rsidRPr="004C099D" w:rsidRDefault="002F41A9" w:rsidP="00A34835">
            <w:pPr>
              <w:pStyle w:val="Listenabsatz"/>
              <w:numPr>
                <w:ilvl w:val="0"/>
                <w:numId w:val="11"/>
              </w:numPr>
              <w:spacing w:after="0" w:line="240" w:lineRule="auto"/>
            </w:pPr>
            <w:r w:rsidRPr="004C099D">
              <w:t>politisch Engag</w:t>
            </w:r>
            <w:r>
              <w:t>ierte</w:t>
            </w:r>
          </w:p>
          <w:p w14:paraId="51172B93" w14:textId="77777777" w:rsidR="00A34835" w:rsidRDefault="00A34835" w:rsidP="00A34835">
            <w:pPr>
              <w:pStyle w:val="Listenabsatz"/>
              <w:numPr>
                <w:ilvl w:val="0"/>
                <w:numId w:val="11"/>
              </w:numPr>
              <w:spacing w:after="0" w:line="240" w:lineRule="auto"/>
            </w:pPr>
            <w:r>
              <w:t>...</w:t>
            </w:r>
          </w:p>
        </w:tc>
      </w:tr>
      <w:tr w:rsidR="00A34835" w14:paraId="70B9A1C0" w14:textId="77777777" w:rsidTr="00CA4527">
        <w:tc>
          <w:tcPr>
            <w:tcW w:w="9062" w:type="dxa"/>
            <w:tcBorders>
              <w:top w:val="single" w:sz="4" w:space="0" w:color="auto"/>
              <w:left w:val="single" w:sz="4" w:space="0" w:color="auto"/>
              <w:bottom w:val="single" w:sz="4" w:space="0" w:color="auto"/>
              <w:right w:val="single" w:sz="4" w:space="0" w:color="auto"/>
            </w:tcBorders>
            <w:shd w:val="clear" w:color="auto" w:fill="FFFFFF" w:themeFill="background1"/>
          </w:tcPr>
          <w:p w14:paraId="01BDFDAE" w14:textId="77777777" w:rsidR="00A34835" w:rsidRPr="00F03D5A" w:rsidRDefault="00A34835" w:rsidP="00CA4527">
            <w:pPr>
              <w:rPr>
                <w:b/>
                <w:bCs/>
              </w:rPr>
            </w:pPr>
            <w:r w:rsidRPr="00F03D5A">
              <w:rPr>
                <w:b/>
                <w:bCs/>
              </w:rPr>
              <w:t>7. Nutzung von öffentlichem oder sozialem Raum</w:t>
            </w:r>
          </w:p>
        </w:tc>
      </w:tr>
      <w:tr w:rsidR="00A34835" w14:paraId="5F717A4E" w14:textId="77777777" w:rsidTr="00CA4527">
        <w:tc>
          <w:tcPr>
            <w:tcW w:w="9062" w:type="dxa"/>
            <w:tcBorders>
              <w:top w:val="single" w:sz="4" w:space="0" w:color="auto"/>
              <w:bottom w:val="single" w:sz="4" w:space="0" w:color="auto"/>
            </w:tcBorders>
            <w:shd w:val="clear" w:color="auto" w:fill="E8E8E8" w:themeFill="background2"/>
          </w:tcPr>
          <w:p w14:paraId="1C7F282A" w14:textId="77777777" w:rsidR="00A34835" w:rsidRPr="003E257D" w:rsidRDefault="00A34835" w:rsidP="00A34835">
            <w:pPr>
              <w:pStyle w:val="Listenabsatz"/>
              <w:numPr>
                <w:ilvl w:val="0"/>
                <w:numId w:val="11"/>
              </w:numPr>
              <w:spacing w:after="0" w:line="240" w:lineRule="auto"/>
              <w:rPr>
                <w:b/>
                <w:bCs/>
              </w:rPr>
            </w:pPr>
            <w:r w:rsidRPr="004C099D">
              <w:t>Menschen, die den Raum abweichend nutzen (z.B. Fangspiele auf öffentlichen Plätzen, auf dem Boden liegen</w:t>
            </w:r>
            <w:r w:rsidRPr="00EE0785">
              <w:t>)</w:t>
            </w:r>
          </w:p>
          <w:p w14:paraId="5534A381" w14:textId="77777777" w:rsidR="00A34835" w:rsidRPr="00F03D5A" w:rsidRDefault="00A34835" w:rsidP="00A34835">
            <w:pPr>
              <w:pStyle w:val="Listenabsatz"/>
              <w:numPr>
                <w:ilvl w:val="0"/>
                <w:numId w:val="11"/>
              </w:numPr>
              <w:spacing w:after="0" w:line="240" w:lineRule="auto"/>
              <w:rPr>
                <w:b/>
                <w:bCs/>
              </w:rPr>
            </w:pPr>
            <w:r>
              <w:t>...</w:t>
            </w:r>
          </w:p>
        </w:tc>
      </w:tr>
      <w:tr w:rsidR="00A34835" w14:paraId="58E30B22" w14:textId="77777777" w:rsidTr="00CA4527">
        <w:tc>
          <w:tcPr>
            <w:tcW w:w="9062" w:type="dxa"/>
            <w:tcBorders>
              <w:top w:val="single" w:sz="4" w:space="0" w:color="auto"/>
              <w:left w:val="single" w:sz="4" w:space="0" w:color="auto"/>
              <w:bottom w:val="single" w:sz="4" w:space="0" w:color="auto"/>
              <w:right w:val="single" w:sz="4" w:space="0" w:color="auto"/>
            </w:tcBorders>
            <w:shd w:val="clear" w:color="auto" w:fill="FFFFFF" w:themeFill="background1"/>
          </w:tcPr>
          <w:p w14:paraId="1F6DF880" w14:textId="77777777" w:rsidR="00A34835" w:rsidRPr="00F03D5A" w:rsidRDefault="00A34835" w:rsidP="00CA4527">
            <w:pPr>
              <w:rPr>
                <w:b/>
                <w:bCs/>
              </w:rPr>
            </w:pPr>
            <w:r w:rsidRPr="00F03D5A">
              <w:rPr>
                <w:b/>
                <w:bCs/>
              </w:rPr>
              <w:t>8. Anderes</w:t>
            </w:r>
          </w:p>
        </w:tc>
      </w:tr>
      <w:tr w:rsidR="00A34835" w14:paraId="3B1B1D20" w14:textId="77777777" w:rsidTr="00CA4527">
        <w:tc>
          <w:tcPr>
            <w:tcW w:w="9062" w:type="dxa"/>
            <w:tcBorders>
              <w:top w:val="single" w:sz="4" w:space="0" w:color="auto"/>
            </w:tcBorders>
            <w:shd w:val="clear" w:color="auto" w:fill="E8E8E8" w:themeFill="background2"/>
          </w:tcPr>
          <w:p w14:paraId="192EFFE1" w14:textId="77777777" w:rsidR="00A34835" w:rsidRDefault="00A34835" w:rsidP="00A34835">
            <w:pPr>
              <w:pStyle w:val="Listenabsatz"/>
              <w:numPr>
                <w:ilvl w:val="0"/>
                <w:numId w:val="11"/>
              </w:numPr>
              <w:spacing w:after="0" w:line="240" w:lineRule="auto"/>
            </w:pPr>
            <w:r>
              <w:t>...</w:t>
            </w:r>
          </w:p>
        </w:tc>
      </w:tr>
    </w:tbl>
    <w:p w14:paraId="1A392BEB" w14:textId="77777777" w:rsidR="00A34835" w:rsidRDefault="00A34835" w:rsidP="00A34835"/>
    <w:p w14:paraId="7C76D306" w14:textId="1A8A6420" w:rsidR="00A34835" w:rsidRDefault="00A34835" w:rsidP="008C377B">
      <w:pPr>
        <w:shd w:val="clear" w:color="auto" w:fill="FAE2D5" w:themeFill="accent2" w:themeFillTint="33"/>
      </w:pPr>
      <w:r w:rsidRPr="20DEAD76">
        <w:rPr>
          <w:b/>
          <w:bCs/>
        </w:rPr>
        <w:t>KI und Diskriminierung</w:t>
      </w:r>
      <w:r>
        <w:t>: Es ist sehr wichtig zu beachten, dass Diskriminierung durch KI nicht nach vorgefertigten Kategorien funktionieren muss. Vielmehr erzeugen bestimmte Technologien und ihre Daten auch spezifische Diskriminierungsrisiken. Daher muss man immer überlegen, wie eine KI-Technologie Daten verarbeitet und welche Menschen und Aktivitäten dadurch überproportional von Überwachung und den Folgen betroffen sein können. Eine KI, die allein auf Körperbewegungen reagiert, könnte bspw. Gruppen stärker Überwachung aussetzen, die Praktiken vollziehen, die diese Körperbewegungen beinhalten, aber nicht ‚kriminell‘ sind.</w:t>
      </w:r>
      <w:r w:rsidR="00593159">
        <w:t xml:space="preserve"> Ein Beispiel wäre ein Hinweis, dass in einem überwachten Bereich Gewalt ausgeübt werde, aber eigentlich nur Kinder Fußball spielen, gegen einen Ball treten und dabei Körperkontakt haben.</w:t>
      </w:r>
    </w:p>
    <w:p w14:paraId="408C4F5D" w14:textId="77777777" w:rsidR="008C377B" w:rsidRPr="008C377B" w:rsidRDefault="008C377B" w:rsidP="008C377B"/>
    <w:p w14:paraId="0DCF1A5B" w14:textId="3EC95D70" w:rsidR="008C377B" w:rsidRPr="008C377B" w:rsidRDefault="008C377B" w:rsidP="008C377B">
      <w:pPr>
        <w:shd w:val="clear" w:color="auto" w:fill="AB82FF"/>
        <w:rPr>
          <w:rFonts w:ascii="EPI Trebin (V240812)" w:hAnsi="EPI Trebin (V240812)"/>
          <w:b/>
          <w:bCs/>
          <w:color w:val="000000" w:themeColor="text1"/>
          <w:sz w:val="32"/>
          <w:szCs w:val="32"/>
        </w:rPr>
      </w:pPr>
      <w:r>
        <w:rPr>
          <w:rFonts w:ascii="EPI Trebin (V240812)" w:hAnsi="EPI Trebin (V240812)"/>
          <w:b/>
          <w:bCs/>
          <w:color w:val="000000" w:themeColor="text1"/>
          <w:sz w:val="32"/>
          <w:szCs w:val="32"/>
        </w:rPr>
        <w:t xml:space="preserve">2. </w:t>
      </w:r>
      <w:r w:rsidRPr="008C377B">
        <w:rPr>
          <w:rFonts w:ascii="EPI Trebin (V240812)" w:hAnsi="EPI Trebin (V240812)"/>
          <w:b/>
          <w:bCs/>
          <w:color w:val="000000" w:themeColor="text1"/>
          <w:sz w:val="32"/>
          <w:szCs w:val="32"/>
        </w:rPr>
        <w:t>Ortsbezogene soziale Maßnahmen</w:t>
      </w:r>
    </w:p>
    <w:p w14:paraId="758A7507" w14:textId="77777777" w:rsidR="00A34835" w:rsidRDefault="00A34835" w:rsidP="00A34835">
      <w:r>
        <w:t>In vielen Städten gibt es soziale Maßnahmen, die das Zusammenleben an einem Ort prägen. Sie sind oft wichtige Anlaufpunkte für marginalisierte soziale Gruppen. Daher sollte der Zugang zu diesen Maßnahmen möglichst barrierefrei und unkontrolliert sein.</w:t>
      </w:r>
    </w:p>
    <w:p w14:paraId="5BB8844E" w14:textId="77777777" w:rsidR="00A34835" w:rsidRDefault="00A34835" w:rsidP="00A34835">
      <w:r>
        <w:t>Die Tabelle hat keinen Anspruch auf Vollständigkeit</w:t>
      </w:r>
      <w:r w:rsidRPr="009A66EC">
        <w:t xml:space="preserve"> </w:t>
      </w:r>
      <w:r>
        <w:t>und stellt in der Reihenfolge der Aufzählung keine Hierarchisierung dar.</w:t>
      </w:r>
    </w:p>
    <w:tbl>
      <w:tblPr>
        <w:tblStyle w:val="Tabellenraster"/>
        <w:tblW w:w="0" w:type="auto"/>
        <w:tblLook w:val="04A0" w:firstRow="1" w:lastRow="0" w:firstColumn="1" w:lastColumn="0" w:noHBand="0" w:noVBand="1"/>
      </w:tblPr>
      <w:tblGrid>
        <w:gridCol w:w="9062"/>
      </w:tblGrid>
      <w:tr w:rsidR="00A34835" w14:paraId="503D9C7C" w14:textId="77777777" w:rsidTr="00CA4527">
        <w:tc>
          <w:tcPr>
            <w:tcW w:w="9062" w:type="dxa"/>
            <w:tcBorders>
              <w:bottom w:val="single" w:sz="4" w:space="0" w:color="auto"/>
            </w:tcBorders>
          </w:tcPr>
          <w:p w14:paraId="50B87A6E" w14:textId="77777777" w:rsidR="00A34835" w:rsidRPr="00887784" w:rsidRDefault="00A34835" w:rsidP="00CA4527">
            <w:pPr>
              <w:rPr>
                <w:b/>
                <w:bCs/>
              </w:rPr>
            </w:pPr>
            <w:r w:rsidRPr="00887784">
              <w:rPr>
                <w:b/>
                <w:bCs/>
              </w:rPr>
              <w:t>1. Sozialarbeit und Beratung</w:t>
            </w:r>
          </w:p>
        </w:tc>
      </w:tr>
      <w:tr w:rsidR="00A34835" w14:paraId="1F5F4A52" w14:textId="77777777" w:rsidTr="00CA4527">
        <w:tc>
          <w:tcPr>
            <w:tcW w:w="9062" w:type="dxa"/>
            <w:tcBorders>
              <w:top w:val="single" w:sz="4" w:space="0" w:color="auto"/>
              <w:left w:val="nil"/>
              <w:bottom w:val="single" w:sz="4" w:space="0" w:color="auto"/>
              <w:right w:val="nil"/>
            </w:tcBorders>
            <w:shd w:val="clear" w:color="auto" w:fill="E8E8E8" w:themeFill="background2"/>
          </w:tcPr>
          <w:p w14:paraId="46CC9D28" w14:textId="77777777" w:rsidR="002F41A9" w:rsidRDefault="002F41A9" w:rsidP="00A34835">
            <w:pPr>
              <w:pStyle w:val="Listenabsatz"/>
              <w:numPr>
                <w:ilvl w:val="0"/>
                <w:numId w:val="12"/>
              </w:numPr>
              <w:spacing w:after="0" w:line="240" w:lineRule="auto"/>
            </w:pPr>
            <w:r w:rsidRPr="00510876">
              <w:t>Aufsuchende Sozialarbeit</w:t>
            </w:r>
          </w:p>
          <w:p w14:paraId="32B5E8B7" w14:textId="77777777" w:rsidR="002F41A9" w:rsidRPr="00510876" w:rsidRDefault="002F41A9" w:rsidP="00A34835">
            <w:pPr>
              <w:pStyle w:val="Listenabsatz"/>
              <w:numPr>
                <w:ilvl w:val="0"/>
                <w:numId w:val="12"/>
              </w:numPr>
              <w:spacing w:after="0" w:line="240" w:lineRule="auto"/>
            </w:pPr>
            <w:r w:rsidRPr="00510876">
              <w:t>Drogenberatungsstelle mit Aufenthalts- und Konsumraum</w:t>
            </w:r>
          </w:p>
          <w:p w14:paraId="07AD7E83" w14:textId="77777777" w:rsidR="002F41A9" w:rsidRDefault="002F41A9" w:rsidP="00A34835">
            <w:pPr>
              <w:pStyle w:val="Listenabsatz"/>
              <w:numPr>
                <w:ilvl w:val="0"/>
                <w:numId w:val="12"/>
              </w:numPr>
              <w:spacing w:after="0" w:line="240" w:lineRule="auto"/>
            </w:pPr>
            <w:proofErr w:type="spellStart"/>
            <w:r>
              <w:lastRenderedPageBreak/>
              <w:t>Geflüchteten</w:t>
            </w:r>
            <w:r w:rsidRPr="00510876">
              <w:t>beratung</w:t>
            </w:r>
            <w:proofErr w:type="spellEnd"/>
          </w:p>
          <w:p w14:paraId="25DB2CC0" w14:textId="77777777" w:rsidR="002F41A9" w:rsidRDefault="002F41A9" w:rsidP="00A34835">
            <w:pPr>
              <w:pStyle w:val="Listenabsatz"/>
              <w:numPr>
                <w:ilvl w:val="0"/>
                <w:numId w:val="12"/>
              </w:numPr>
              <w:spacing w:after="0" w:line="240" w:lineRule="auto"/>
            </w:pPr>
            <w:r w:rsidRPr="007551D3">
              <w:t xml:space="preserve">Kostenlose Rechtsberatung -/Begleitung </w:t>
            </w:r>
          </w:p>
          <w:p w14:paraId="64508E53" w14:textId="77777777" w:rsidR="002F41A9" w:rsidRPr="00510876" w:rsidRDefault="002F41A9" w:rsidP="00A34835">
            <w:pPr>
              <w:pStyle w:val="Listenabsatz"/>
              <w:numPr>
                <w:ilvl w:val="0"/>
                <w:numId w:val="12"/>
              </w:numPr>
              <w:spacing w:after="0" w:line="240" w:lineRule="auto"/>
            </w:pPr>
            <w:r w:rsidRPr="00510876">
              <w:t>Mobile Drogenberatung</w:t>
            </w:r>
          </w:p>
          <w:p w14:paraId="0170F86C" w14:textId="77777777" w:rsidR="002F41A9" w:rsidRPr="007551D3" w:rsidRDefault="002F41A9" w:rsidP="00A34835">
            <w:pPr>
              <w:pStyle w:val="Listenabsatz"/>
              <w:numPr>
                <w:ilvl w:val="0"/>
                <w:numId w:val="12"/>
              </w:numPr>
              <w:spacing w:after="0" w:line="240" w:lineRule="auto"/>
            </w:pPr>
            <w:r w:rsidRPr="007551D3">
              <w:t xml:space="preserve">Sprachmittler*innen vor Ort </w:t>
            </w:r>
          </w:p>
          <w:p w14:paraId="65F6FAC8" w14:textId="77777777" w:rsidR="002F41A9" w:rsidRDefault="002F41A9" w:rsidP="00A34835">
            <w:pPr>
              <w:pStyle w:val="Listenabsatz"/>
              <w:numPr>
                <w:ilvl w:val="0"/>
                <w:numId w:val="12"/>
              </w:numPr>
              <w:spacing w:after="0" w:line="240" w:lineRule="auto"/>
            </w:pPr>
            <w:r>
              <w:t>V</w:t>
            </w:r>
            <w:r w:rsidRPr="007551D3">
              <w:t>ernetzung und - Zusammenarbeit zwischen den sozialen Trägern</w:t>
            </w:r>
          </w:p>
          <w:p w14:paraId="66C49A46" w14:textId="77777777" w:rsidR="00A34835" w:rsidRDefault="00A34835" w:rsidP="00A34835">
            <w:pPr>
              <w:pStyle w:val="Listenabsatz"/>
              <w:numPr>
                <w:ilvl w:val="0"/>
                <w:numId w:val="12"/>
              </w:numPr>
              <w:spacing w:after="0" w:line="240" w:lineRule="auto"/>
            </w:pPr>
            <w:r>
              <w:t>...</w:t>
            </w:r>
          </w:p>
        </w:tc>
      </w:tr>
      <w:tr w:rsidR="00A34835" w14:paraId="5C11CF84" w14:textId="77777777" w:rsidTr="00CA4527">
        <w:tc>
          <w:tcPr>
            <w:tcW w:w="9062" w:type="dxa"/>
            <w:tcBorders>
              <w:top w:val="single" w:sz="4" w:space="0" w:color="auto"/>
              <w:bottom w:val="single" w:sz="4" w:space="0" w:color="auto"/>
            </w:tcBorders>
          </w:tcPr>
          <w:p w14:paraId="25B2EBEE" w14:textId="77777777" w:rsidR="00A34835" w:rsidRPr="003E257D" w:rsidRDefault="00A34835" w:rsidP="00CA4527">
            <w:pPr>
              <w:rPr>
                <w:b/>
                <w:bCs/>
              </w:rPr>
            </w:pPr>
            <w:r w:rsidRPr="003E257D">
              <w:rPr>
                <w:b/>
                <w:bCs/>
              </w:rPr>
              <w:lastRenderedPageBreak/>
              <w:t>2. Gesundheit und Pflege</w:t>
            </w:r>
          </w:p>
        </w:tc>
      </w:tr>
      <w:tr w:rsidR="00A34835" w14:paraId="37DBA1FD" w14:textId="77777777" w:rsidTr="00CA4527">
        <w:tc>
          <w:tcPr>
            <w:tcW w:w="9062" w:type="dxa"/>
            <w:tcBorders>
              <w:top w:val="single" w:sz="4" w:space="0" w:color="auto"/>
              <w:left w:val="nil"/>
              <w:bottom w:val="single" w:sz="4" w:space="0" w:color="auto"/>
              <w:right w:val="nil"/>
            </w:tcBorders>
            <w:shd w:val="clear" w:color="auto" w:fill="E8E8E8" w:themeFill="background2"/>
          </w:tcPr>
          <w:p w14:paraId="3252F4CA" w14:textId="77777777" w:rsidR="00A34835" w:rsidRPr="00510876" w:rsidRDefault="00A34835" w:rsidP="00A34835">
            <w:pPr>
              <w:pStyle w:val="Listenabsatz"/>
              <w:numPr>
                <w:ilvl w:val="0"/>
                <w:numId w:val="13"/>
              </w:numPr>
              <w:spacing w:after="0" w:line="240" w:lineRule="auto"/>
            </w:pPr>
            <w:r w:rsidRPr="00510876">
              <w:t>Mobile medizinische Versorgung</w:t>
            </w:r>
          </w:p>
          <w:p w14:paraId="3385AA32" w14:textId="77777777" w:rsidR="00A34835" w:rsidRDefault="00A34835" w:rsidP="00A34835">
            <w:pPr>
              <w:pStyle w:val="Listenabsatz"/>
              <w:numPr>
                <w:ilvl w:val="0"/>
                <w:numId w:val="13"/>
              </w:numPr>
              <w:spacing w:after="0" w:line="240" w:lineRule="auto"/>
            </w:pPr>
            <w:r w:rsidRPr="00510876">
              <w:t>Mobile/feste Sanitäranlagen</w:t>
            </w:r>
          </w:p>
          <w:p w14:paraId="29DF1E93" w14:textId="77777777" w:rsidR="00A34835" w:rsidRPr="007551D3" w:rsidRDefault="00A34835" w:rsidP="00A34835">
            <w:pPr>
              <w:pStyle w:val="Listenabsatz"/>
              <w:numPr>
                <w:ilvl w:val="0"/>
                <w:numId w:val="13"/>
              </w:numPr>
              <w:spacing w:after="0" w:line="240" w:lineRule="auto"/>
            </w:pPr>
            <w:r>
              <w:t>N</w:t>
            </w:r>
            <w:r w:rsidRPr="007551D3">
              <w:t>iedrigschwelliges psychiatrisches Angebot (auch für Menschen ohne Krankenkasse)</w:t>
            </w:r>
          </w:p>
          <w:p w14:paraId="6FA4C225" w14:textId="77777777" w:rsidR="00A34835" w:rsidRDefault="00A34835" w:rsidP="00A34835">
            <w:pPr>
              <w:pStyle w:val="Listenabsatz"/>
              <w:numPr>
                <w:ilvl w:val="0"/>
                <w:numId w:val="13"/>
              </w:numPr>
              <w:spacing w:after="0" w:line="240" w:lineRule="auto"/>
            </w:pPr>
            <w:r>
              <w:t>S</w:t>
            </w:r>
            <w:r w:rsidRPr="007551D3">
              <w:t>ensibilisierung des medizinischen Personals aus Krankenhäusern/ Rettungswachen für Menschen in besonderen soziale</w:t>
            </w:r>
            <w:r>
              <w:t>n</w:t>
            </w:r>
            <w:r w:rsidRPr="007551D3">
              <w:t xml:space="preserve"> Notlagen</w:t>
            </w:r>
          </w:p>
          <w:p w14:paraId="1EB8EFFE" w14:textId="77777777" w:rsidR="00A34835" w:rsidRDefault="00A34835" w:rsidP="00A34835">
            <w:pPr>
              <w:pStyle w:val="Listenabsatz"/>
              <w:numPr>
                <w:ilvl w:val="0"/>
                <w:numId w:val="13"/>
              </w:numPr>
              <w:spacing w:after="0" w:line="240" w:lineRule="auto"/>
            </w:pPr>
            <w:r>
              <w:t>...</w:t>
            </w:r>
          </w:p>
        </w:tc>
      </w:tr>
      <w:tr w:rsidR="00A34835" w14:paraId="260BB53A" w14:textId="77777777" w:rsidTr="00CA4527">
        <w:tc>
          <w:tcPr>
            <w:tcW w:w="9062" w:type="dxa"/>
            <w:tcBorders>
              <w:top w:val="single" w:sz="4" w:space="0" w:color="auto"/>
              <w:bottom w:val="single" w:sz="4" w:space="0" w:color="auto"/>
            </w:tcBorders>
          </w:tcPr>
          <w:p w14:paraId="7FE24205" w14:textId="77777777" w:rsidR="00A34835" w:rsidRPr="003E257D" w:rsidRDefault="00A34835" w:rsidP="00CA4527">
            <w:pPr>
              <w:rPr>
                <w:b/>
                <w:bCs/>
              </w:rPr>
            </w:pPr>
            <w:r w:rsidRPr="003E257D">
              <w:rPr>
                <w:b/>
                <w:bCs/>
              </w:rPr>
              <w:t>3. Aufenthalt und Unterkunft</w:t>
            </w:r>
          </w:p>
        </w:tc>
      </w:tr>
      <w:tr w:rsidR="00A34835" w14:paraId="5448F4FD" w14:textId="77777777" w:rsidTr="00CA4527">
        <w:tc>
          <w:tcPr>
            <w:tcW w:w="9062" w:type="dxa"/>
            <w:tcBorders>
              <w:top w:val="single" w:sz="4" w:space="0" w:color="auto"/>
              <w:left w:val="nil"/>
              <w:bottom w:val="single" w:sz="4" w:space="0" w:color="auto"/>
              <w:right w:val="nil"/>
            </w:tcBorders>
            <w:shd w:val="clear" w:color="auto" w:fill="E8E8E8" w:themeFill="background2"/>
          </w:tcPr>
          <w:p w14:paraId="65755F8B" w14:textId="77777777" w:rsidR="002F41A9" w:rsidRDefault="002F41A9" w:rsidP="00A34835">
            <w:pPr>
              <w:pStyle w:val="Listenabsatz"/>
              <w:numPr>
                <w:ilvl w:val="0"/>
                <w:numId w:val="14"/>
              </w:numPr>
              <w:spacing w:after="0" w:line="240" w:lineRule="auto"/>
            </w:pPr>
            <w:r w:rsidRPr="00510876">
              <w:t>Aufenthaltsräume oder offene Treffen</w:t>
            </w:r>
          </w:p>
          <w:p w14:paraId="62DF4976" w14:textId="77777777" w:rsidR="002F41A9" w:rsidRPr="00510876" w:rsidRDefault="002F41A9" w:rsidP="00A34835">
            <w:pPr>
              <w:pStyle w:val="Listenabsatz"/>
              <w:numPr>
                <w:ilvl w:val="0"/>
                <w:numId w:val="14"/>
              </w:numPr>
              <w:spacing w:after="0" w:line="240" w:lineRule="auto"/>
            </w:pPr>
            <w:r w:rsidRPr="00510876">
              <w:t>Housing First-Programm</w:t>
            </w:r>
          </w:p>
          <w:p w14:paraId="2B121846" w14:textId="77777777" w:rsidR="002F41A9" w:rsidRDefault="002F41A9" w:rsidP="00A34835">
            <w:pPr>
              <w:pStyle w:val="Listenabsatz"/>
              <w:numPr>
                <w:ilvl w:val="0"/>
                <w:numId w:val="14"/>
              </w:numPr>
              <w:spacing w:after="0" w:line="240" w:lineRule="auto"/>
            </w:pPr>
            <w:r w:rsidRPr="007551D3">
              <w:t xml:space="preserve">Konsumtolerante </w:t>
            </w:r>
            <w:r>
              <w:t>N</w:t>
            </w:r>
            <w:r w:rsidRPr="007551D3">
              <w:t xml:space="preserve">otschlafstätten (auch für Menschen ohne Leistungsbezug) </w:t>
            </w:r>
          </w:p>
          <w:p w14:paraId="7DF5A85D" w14:textId="77777777" w:rsidR="00A34835" w:rsidRDefault="00A34835" w:rsidP="00A34835">
            <w:pPr>
              <w:pStyle w:val="Listenabsatz"/>
              <w:numPr>
                <w:ilvl w:val="0"/>
                <w:numId w:val="14"/>
              </w:numPr>
              <w:spacing w:after="0" w:line="240" w:lineRule="auto"/>
            </w:pPr>
            <w:r>
              <w:t>...</w:t>
            </w:r>
          </w:p>
        </w:tc>
      </w:tr>
      <w:tr w:rsidR="00A34835" w14:paraId="1DFA5FC4" w14:textId="77777777" w:rsidTr="00CA4527">
        <w:tc>
          <w:tcPr>
            <w:tcW w:w="9062" w:type="dxa"/>
            <w:tcBorders>
              <w:top w:val="single" w:sz="4" w:space="0" w:color="auto"/>
              <w:bottom w:val="single" w:sz="4" w:space="0" w:color="auto"/>
            </w:tcBorders>
          </w:tcPr>
          <w:p w14:paraId="0DEB7BD5" w14:textId="77777777" w:rsidR="00A34835" w:rsidRPr="003E257D" w:rsidRDefault="00A34835" w:rsidP="00CA4527">
            <w:pPr>
              <w:rPr>
                <w:b/>
                <w:bCs/>
              </w:rPr>
            </w:pPr>
            <w:r w:rsidRPr="003E257D">
              <w:rPr>
                <w:b/>
                <w:bCs/>
              </w:rPr>
              <w:t>4. Materielle Versorgung</w:t>
            </w:r>
          </w:p>
        </w:tc>
      </w:tr>
      <w:tr w:rsidR="00A34835" w14:paraId="0C983357" w14:textId="77777777" w:rsidTr="00CA4527">
        <w:tc>
          <w:tcPr>
            <w:tcW w:w="9062" w:type="dxa"/>
            <w:tcBorders>
              <w:top w:val="single" w:sz="4" w:space="0" w:color="auto"/>
              <w:left w:val="nil"/>
              <w:bottom w:val="single" w:sz="4" w:space="0" w:color="auto"/>
              <w:right w:val="nil"/>
            </w:tcBorders>
            <w:shd w:val="clear" w:color="auto" w:fill="E8E8E8" w:themeFill="background2"/>
          </w:tcPr>
          <w:p w14:paraId="568E9D42" w14:textId="77777777" w:rsidR="002F41A9" w:rsidRPr="00510876" w:rsidRDefault="002F41A9" w:rsidP="00A34835">
            <w:pPr>
              <w:pStyle w:val="Listenabsatz"/>
              <w:numPr>
                <w:ilvl w:val="0"/>
                <w:numId w:val="15"/>
              </w:numPr>
              <w:spacing w:after="0" w:line="240" w:lineRule="auto"/>
            </w:pPr>
            <w:r w:rsidRPr="00510876">
              <w:t>Essens- oder Lebensmittelausgabe (Tafel, Küche für alle, Suppenküche)</w:t>
            </w:r>
          </w:p>
          <w:p w14:paraId="3833CB63" w14:textId="77777777" w:rsidR="002F41A9" w:rsidRDefault="002F41A9" w:rsidP="00A34835">
            <w:pPr>
              <w:pStyle w:val="Listenabsatz"/>
              <w:numPr>
                <w:ilvl w:val="0"/>
                <w:numId w:val="15"/>
              </w:numPr>
              <w:spacing w:after="0" w:line="240" w:lineRule="auto"/>
            </w:pPr>
            <w:r w:rsidRPr="00510876">
              <w:t>Sozialmarkt</w:t>
            </w:r>
          </w:p>
          <w:p w14:paraId="360E69B6" w14:textId="77777777" w:rsidR="002F41A9" w:rsidRPr="00510876" w:rsidRDefault="002F41A9" w:rsidP="00A34835">
            <w:pPr>
              <w:pStyle w:val="Listenabsatz"/>
              <w:numPr>
                <w:ilvl w:val="0"/>
                <w:numId w:val="15"/>
              </w:numPr>
              <w:spacing w:after="0" w:line="240" w:lineRule="auto"/>
            </w:pPr>
            <w:r w:rsidRPr="00510876">
              <w:t>Tauschbox</w:t>
            </w:r>
          </w:p>
          <w:p w14:paraId="300A0CC2" w14:textId="77777777" w:rsidR="00A34835" w:rsidRDefault="00A34835" w:rsidP="00A34835">
            <w:pPr>
              <w:pStyle w:val="Listenabsatz"/>
              <w:numPr>
                <w:ilvl w:val="0"/>
                <w:numId w:val="15"/>
              </w:numPr>
              <w:spacing w:after="0" w:line="240" w:lineRule="auto"/>
            </w:pPr>
            <w:r>
              <w:t>...</w:t>
            </w:r>
          </w:p>
        </w:tc>
      </w:tr>
      <w:tr w:rsidR="00A34835" w14:paraId="13345017" w14:textId="77777777" w:rsidTr="00CA4527">
        <w:tc>
          <w:tcPr>
            <w:tcW w:w="9062" w:type="dxa"/>
            <w:tcBorders>
              <w:top w:val="single" w:sz="4" w:space="0" w:color="auto"/>
              <w:bottom w:val="single" w:sz="4" w:space="0" w:color="auto"/>
            </w:tcBorders>
          </w:tcPr>
          <w:p w14:paraId="45F6414F" w14:textId="77777777" w:rsidR="00A34835" w:rsidRPr="003E257D" w:rsidRDefault="00A34835" w:rsidP="00CA4527">
            <w:pPr>
              <w:rPr>
                <w:b/>
                <w:bCs/>
              </w:rPr>
            </w:pPr>
            <w:r w:rsidRPr="003E257D">
              <w:rPr>
                <w:b/>
                <w:bCs/>
              </w:rPr>
              <w:t>5. Anderes:</w:t>
            </w:r>
          </w:p>
        </w:tc>
      </w:tr>
      <w:tr w:rsidR="00A34835" w14:paraId="20D6BCE9" w14:textId="77777777" w:rsidTr="00CA4527">
        <w:tc>
          <w:tcPr>
            <w:tcW w:w="9062" w:type="dxa"/>
            <w:tcBorders>
              <w:top w:val="single" w:sz="4" w:space="0" w:color="auto"/>
              <w:left w:val="nil"/>
              <w:bottom w:val="nil"/>
              <w:right w:val="nil"/>
            </w:tcBorders>
            <w:shd w:val="clear" w:color="auto" w:fill="E8E8E8" w:themeFill="background2"/>
          </w:tcPr>
          <w:p w14:paraId="6F3EA78C" w14:textId="77777777" w:rsidR="002F41A9" w:rsidRDefault="002F41A9" w:rsidP="00A34835">
            <w:pPr>
              <w:pStyle w:val="Listenabsatz"/>
              <w:numPr>
                <w:ilvl w:val="0"/>
                <w:numId w:val="16"/>
              </w:numPr>
              <w:spacing w:after="0" w:line="240" w:lineRule="auto"/>
            </w:pPr>
            <w:r w:rsidRPr="00510876">
              <w:t xml:space="preserve">Enger Zusammenhalt und gegenseitige Hilfe unter </w:t>
            </w:r>
            <w:proofErr w:type="spellStart"/>
            <w:proofErr w:type="gramStart"/>
            <w:r w:rsidRPr="00510876">
              <w:t>Anwohner:innen</w:t>
            </w:r>
            <w:proofErr w:type="spellEnd"/>
            <w:proofErr w:type="gramEnd"/>
          </w:p>
          <w:p w14:paraId="51AE9D12" w14:textId="77777777" w:rsidR="002F41A9" w:rsidRDefault="002F41A9" w:rsidP="00A34835">
            <w:pPr>
              <w:pStyle w:val="Listenabsatz"/>
              <w:numPr>
                <w:ilvl w:val="0"/>
                <w:numId w:val="16"/>
              </w:numPr>
              <w:spacing w:after="0" w:line="240" w:lineRule="auto"/>
            </w:pPr>
            <w:r w:rsidRPr="007551D3">
              <w:t>Ort</w:t>
            </w:r>
            <w:r>
              <w:t>e</w:t>
            </w:r>
            <w:r w:rsidRPr="007551D3">
              <w:t xml:space="preserve"> für Partizipation, Austausch mit Menschen aus marginalisierten Gruppen</w:t>
            </w:r>
          </w:p>
          <w:p w14:paraId="63A73630" w14:textId="77777777" w:rsidR="00A34835" w:rsidRDefault="00A34835" w:rsidP="00A34835">
            <w:pPr>
              <w:pStyle w:val="Listenabsatz"/>
              <w:numPr>
                <w:ilvl w:val="0"/>
                <w:numId w:val="16"/>
              </w:numPr>
              <w:spacing w:after="0" w:line="240" w:lineRule="auto"/>
            </w:pPr>
            <w:r>
              <w:t>...</w:t>
            </w:r>
          </w:p>
        </w:tc>
      </w:tr>
    </w:tbl>
    <w:p w14:paraId="6919F894" w14:textId="77777777" w:rsidR="00A34835" w:rsidRDefault="00A34835" w:rsidP="00A34835"/>
    <w:p w14:paraId="0C2C26A5" w14:textId="4C6F213B" w:rsidR="008C377B" w:rsidRPr="008C377B" w:rsidRDefault="008C377B" w:rsidP="008C377B">
      <w:pPr>
        <w:shd w:val="clear" w:color="auto" w:fill="AB82FF"/>
        <w:rPr>
          <w:rFonts w:ascii="EPI Trebin (V240812)" w:hAnsi="EPI Trebin (V240812)"/>
          <w:b/>
          <w:bCs/>
          <w:color w:val="000000" w:themeColor="text1"/>
          <w:sz w:val="32"/>
          <w:szCs w:val="32"/>
        </w:rPr>
      </w:pPr>
      <w:r>
        <w:rPr>
          <w:rFonts w:ascii="EPI Trebin (V240812)" w:hAnsi="EPI Trebin (V240812)"/>
          <w:b/>
          <w:bCs/>
          <w:color w:val="000000" w:themeColor="text1"/>
          <w:sz w:val="32"/>
          <w:szCs w:val="32"/>
        </w:rPr>
        <w:t xml:space="preserve">3. </w:t>
      </w:r>
      <w:r w:rsidRPr="008C377B">
        <w:rPr>
          <w:rFonts w:ascii="EPI Trebin (V240812)" w:hAnsi="EPI Trebin (V240812)"/>
          <w:b/>
          <w:bCs/>
          <w:color w:val="000000" w:themeColor="text1"/>
          <w:sz w:val="32"/>
          <w:szCs w:val="32"/>
        </w:rPr>
        <w:t xml:space="preserve">Tätigkeiten, die den Aufwand für </w:t>
      </w:r>
      <w:proofErr w:type="spellStart"/>
      <w:proofErr w:type="gramStart"/>
      <w:r w:rsidRPr="008C377B">
        <w:rPr>
          <w:rFonts w:ascii="EPI Trebin (V240812)" w:hAnsi="EPI Trebin (V240812)"/>
          <w:b/>
          <w:bCs/>
          <w:color w:val="000000" w:themeColor="text1"/>
          <w:sz w:val="32"/>
          <w:szCs w:val="32"/>
        </w:rPr>
        <w:t>Polizist:innen</w:t>
      </w:r>
      <w:proofErr w:type="spellEnd"/>
      <w:proofErr w:type="gramEnd"/>
      <w:r w:rsidRPr="008C377B">
        <w:rPr>
          <w:rFonts w:ascii="EPI Trebin (V240812)" w:hAnsi="EPI Trebin (V240812)"/>
          <w:b/>
          <w:bCs/>
          <w:color w:val="000000" w:themeColor="text1"/>
          <w:sz w:val="32"/>
          <w:szCs w:val="32"/>
        </w:rPr>
        <w:t xml:space="preserve"> erhöhen</w:t>
      </w:r>
    </w:p>
    <w:p w14:paraId="683D171C" w14:textId="77777777" w:rsidR="00A34835" w:rsidRDefault="00A34835" w:rsidP="00A34835">
      <w:proofErr w:type="spellStart"/>
      <w:proofErr w:type="gramStart"/>
      <w:r>
        <w:t>Polizist:innen</w:t>
      </w:r>
      <w:proofErr w:type="spellEnd"/>
      <w:proofErr w:type="gramEnd"/>
      <w:r>
        <w:t xml:space="preserve"> sehen ihre Arbeit oft sehr pragmatisch. Sie wollen im Alltag wenig Aufwand haben und gerade kleinteilige Arbeiten, denen sie keinen Sinn beimessen, wollen sie vermeiden. Zudem kann der Aufwand auch die Arbeitsintensität und Belastung der </w:t>
      </w:r>
      <w:proofErr w:type="spellStart"/>
      <w:proofErr w:type="gramStart"/>
      <w:r>
        <w:t>Beamt:innen</w:t>
      </w:r>
      <w:proofErr w:type="spellEnd"/>
      <w:proofErr w:type="gramEnd"/>
      <w:r>
        <w:t xml:space="preserve"> erhöhen und somit Gesundheitsrisiken wie Stress erhöhen.</w:t>
      </w:r>
    </w:p>
    <w:p w14:paraId="0AAC7D58" w14:textId="77777777" w:rsidR="00A34835" w:rsidRPr="003C3BCF" w:rsidRDefault="00A34835" w:rsidP="00A34835">
      <w:pPr>
        <w:rPr>
          <w:b/>
          <w:bCs/>
        </w:rPr>
      </w:pPr>
      <w:r w:rsidRPr="003C3BCF">
        <w:rPr>
          <w:b/>
          <w:bCs/>
        </w:rPr>
        <w:t>Aufwand für Personal bei der Implementierung und Entwicklung</w:t>
      </w:r>
    </w:p>
    <w:p w14:paraId="6C5159BC" w14:textId="77777777" w:rsidR="002F41A9" w:rsidRPr="003C3BCF" w:rsidRDefault="002F41A9" w:rsidP="00A34835">
      <w:pPr>
        <w:numPr>
          <w:ilvl w:val="0"/>
          <w:numId w:val="3"/>
        </w:numPr>
        <w:spacing w:after="0"/>
      </w:pPr>
      <w:r w:rsidRPr="003C3BCF">
        <w:t xml:space="preserve">Anzahl </w:t>
      </w:r>
      <w:r>
        <w:t>eingebundener</w:t>
      </w:r>
      <w:r w:rsidRPr="003C3BCF">
        <w:t xml:space="preserve"> </w:t>
      </w:r>
      <w:proofErr w:type="spellStart"/>
      <w:proofErr w:type="gramStart"/>
      <w:r w:rsidRPr="003C3BCF">
        <w:t>Mitarbeiter:innen</w:t>
      </w:r>
      <w:proofErr w:type="spellEnd"/>
      <w:proofErr w:type="gramEnd"/>
    </w:p>
    <w:p w14:paraId="07EC6E2C" w14:textId="77777777" w:rsidR="002F41A9" w:rsidRPr="003C3BCF" w:rsidRDefault="002F41A9" w:rsidP="00A34835">
      <w:pPr>
        <w:numPr>
          <w:ilvl w:val="0"/>
          <w:numId w:val="3"/>
        </w:numPr>
        <w:spacing w:after="0"/>
      </w:pPr>
      <w:r w:rsidRPr="003C3BCF">
        <w:t>Aufstellen eines Projektteams zur Implementierung</w:t>
      </w:r>
    </w:p>
    <w:p w14:paraId="144B3E9E" w14:textId="77777777" w:rsidR="002F41A9" w:rsidRPr="003C3BCF" w:rsidRDefault="002F41A9" w:rsidP="00A34835">
      <w:pPr>
        <w:numPr>
          <w:ilvl w:val="0"/>
          <w:numId w:val="3"/>
        </w:numPr>
        <w:spacing w:after="0"/>
      </w:pPr>
      <w:r w:rsidRPr="003C3BCF">
        <w:t>Bearbeitung von Fehlalarmen</w:t>
      </w:r>
    </w:p>
    <w:p w14:paraId="25ADE275" w14:textId="77777777" w:rsidR="002F41A9" w:rsidRPr="003C3BCF" w:rsidRDefault="002F41A9" w:rsidP="00A34835">
      <w:pPr>
        <w:numPr>
          <w:ilvl w:val="0"/>
          <w:numId w:val="3"/>
        </w:numPr>
        <w:spacing w:after="0"/>
      </w:pPr>
      <w:r w:rsidRPr="003C3BCF">
        <w:t>EDV-Service und Umbau von technischen Einrichtungen</w:t>
      </w:r>
    </w:p>
    <w:p w14:paraId="1AD558AE" w14:textId="77777777" w:rsidR="002F41A9" w:rsidRPr="003C3BCF" w:rsidRDefault="002F41A9" w:rsidP="00A34835">
      <w:pPr>
        <w:numPr>
          <w:ilvl w:val="0"/>
          <w:numId w:val="3"/>
        </w:numPr>
        <w:spacing w:after="0"/>
      </w:pPr>
      <w:r w:rsidRPr="003C3BCF">
        <w:t>Feedback an Hersteller</w:t>
      </w:r>
    </w:p>
    <w:p w14:paraId="05B7CB34" w14:textId="77777777" w:rsidR="002F41A9" w:rsidRPr="003C3BCF" w:rsidRDefault="002F41A9" w:rsidP="00A34835">
      <w:pPr>
        <w:numPr>
          <w:ilvl w:val="0"/>
          <w:numId w:val="3"/>
        </w:numPr>
        <w:spacing w:after="0"/>
      </w:pPr>
      <w:r w:rsidRPr="003C3BCF">
        <w:t>Komplexere Entscheidungsprozesse</w:t>
      </w:r>
    </w:p>
    <w:p w14:paraId="76FB4202" w14:textId="77777777" w:rsidR="002F41A9" w:rsidRPr="003C3BCF" w:rsidRDefault="002F41A9" w:rsidP="00A34835">
      <w:pPr>
        <w:numPr>
          <w:ilvl w:val="0"/>
          <w:numId w:val="3"/>
        </w:numPr>
        <w:spacing w:after="0"/>
      </w:pPr>
      <w:r w:rsidRPr="003C3BCF">
        <w:t>Monitoring durch Führungskräfte</w:t>
      </w:r>
    </w:p>
    <w:p w14:paraId="202048CE" w14:textId="77777777" w:rsidR="002F41A9" w:rsidRPr="003C3BCF" w:rsidRDefault="002F41A9" w:rsidP="00A34835">
      <w:pPr>
        <w:numPr>
          <w:ilvl w:val="0"/>
          <w:numId w:val="3"/>
        </w:numPr>
        <w:spacing w:after="0"/>
      </w:pPr>
      <w:r w:rsidRPr="003C3BCF">
        <w:lastRenderedPageBreak/>
        <w:t xml:space="preserve">Neue Prüfungs- oder Protokollpflichten </w:t>
      </w:r>
    </w:p>
    <w:p w14:paraId="1195C6E7" w14:textId="77777777" w:rsidR="002F41A9" w:rsidRPr="003C3BCF" w:rsidRDefault="002F41A9" w:rsidP="00A34835">
      <w:pPr>
        <w:numPr>
          <w:ilvl w:val="0"/>
          <w:numId w:val="3"/>
        </w:numPr>
        <w:spacing w:after="0"/>
      </w:pPr>
      <w:r w:rsidRPr="003C3BCF">
        <w:t>Training des Personals</w:t>
      </w:r>
    </w:p>
    <w:p w14:paraId="53AEFFE5" w14:textId="77777777" w:rsidR="00A34835" w:rsidRPr="003C3BCF" w:rsidRDefault="00A34835" w:rsidP="00A34835">
      <w:pPr>
        <w:rPr>
          <w:b/>
          <w:bCs/>
        </w:rPr>
      </w:pPr>
      <w:r w:rsidRPr="003C3BCF">
        <w:rPr>
          <w:b/>
          <w:bCs/>
        </w:rPr>
        <w:t>Aufwand für Personal im Dauerbetrieb</w:t>
      </w:r>
    </w:p>
    <w:p w14:paraId="14AE1652" w14:textId="77777777" w:rsidR="002F41A9" w:rsidRPr="003C3BCF" w:rsidRDefault="002F41A9" w:rsidP="00A34835">
      <w:pPr>
        <w:numPr>
          <w:ilvl w:val="0"/>
          <w:numId w:val="2"/>
        </w:numPr>
        <w:spacing w:after="0"/>
      </w:pPr>
      <w:r w:rsidRPr="003C3BCF">
        <w:t xml:space="preserve">Anzahl für die Tätigkeit </w:t>
      </w:r>
      <w:r>
        <w:t>eingebundener</w:t>
      </w:r>
      <w:r w:rsidRPr="003C3BCF">
        <w:t xml:space="preserve"> </w:t>
      </w:r>
      <w:proofErr w:type="spellStart"/>
      <w:proofErr w:type="gramStart"/>
      <w:r w:rsidRPr="003C3BCF">
        <w:t>Mitarbeiter:innen</w:t>
      </w:r>
      <w:proofErr w:type="spellEnd"/>
      <w:proofErr w:type="gramEnd"/>
    </w:p>
    <w:p w14:paraId="759B0381" w14:textId="77777777" w:rsidR="002F41A9" w:rsidRPr="003C3BCF" w:rsidRDefault="002F41A9" w:rsidP="00A34835">
      <w:pPr>
        <w:numPr>
          <w:ilvl w:val="0"/>
          <w:numId w:val="2"/>
        </w:numPr>
        <w:spacing w:after="0"/>
      </w:pPr>
      <w:r w:rsidRPr="003C3BCF">
        <w:t>Bearbeitung von Fehlalarmen</w:t>
      </w:r>
    </w:p>
    <w:p w14:paraId="56E26326" w14:textId="77777777" w:rsidR="002F41A9" w:rsidRPr="003C3BCF" w:rsidRDefault="002F41A9" w:rsidP="00A34835">
      <w:pPr>
        <w:numPr>
          <w:ilvl w:val="0"/>
          <w:numId w:val="2"/>
        </w:numPr>
        <w:spacing w:after="0"/>
      </w:pPr>
      <w:r w:rsidRPr="003C3BCF">
        <w:t>EDV-Service und Installation von Updates</w:t>
      </w:r>
    </w:p>
    <w:p w14:paraId="4602893D" w14:textId="77777777" w:rsidR="002F41A9" w:rsidRPr="003C3BCF" w:rsidRDefault="002F41A9" w:rsidP="00A34835">
      <w:pPr>
        <w:numPr>
          <w:ilvl w:val="0"/>
          <w:numId w:val="2"/>
        </w:numPr>
        <w:spacing w:after="0"/>
      </w:pPr>
      <w:r w:rsidRPr="003C3BCF">
        <w:t>Erweiterte Prüfungs- oder Protokollpflichten</w:t>
      </w:r>
    </w:p>
    <w:p w14:paraId="6A57BA3B" w14:textId="77777777" w:rsidR="002F41A9" w:rsidRDefault="002F41A9" w:rsidP="00A34835">
      <w:pPr>
        <w:pStyle w:val="Listenabsatz"/>
        <w:numPr>
          <w:ilvl w:val="0"/>
          <w:numId w:val="2"/>
        </w:numPr>
        <w:spacing w:after="0"/>
      </w:pPr>
      <w:r w:rsidRPr="003C3BCF">
        <w:t xml:space="preserve">Komplexere Entscheidungsprozesse </w:t>
      </w:r>
    </w:p>
    <w:p w14:paraId="429057CE" w14:textId="77777777" w:rsidR="002F41A9" w:rsidRPr="003C3BCF" w:rsidRDefault="002F41A9" w:rsidP="00A34835">
      <w:pPr>
        <w:numPr>
          <w:ilvl w:val="0"/>
          <w:numId w:val="2"/>
        </w:numPr>
        <w:spacing w:after="0"/>
      </w:pPr>
      <w:r w:rsidRPr="003C3BCF">
        <w:t>Kontinuierlicher Schulungsaufwand</w:t>
      </w:r>
    </w:p>
    <w:p w14:paraId="1C19EAA6" w14:textId="235B9187" w:rsidR="00A34835" w:rsidRDefault="002F41A9" w:rsidP="00593159">
      <w:pPr>
        <w:numPr>
          <w:ilvl w:val="0"/>
          <w:numId w:val="2"/>
        </w:numPr>
        <w:spacing w:after="0"/>
      </w:pPr>
      <w:r w:rsidRPr="003C3BCF">
        <w:t>Kontinuierliches Monitoring durch Führungskräfte</w:t>
      </w:r>
    </w:p>
    <w:p w14:paraId="347A42CB" w14:textId="77777777" w:rsidR="008C377B" w:rsidRDefault="008C377B" w:rsidP="008C377B"/>
    <w:p w14:paraId="18616B3B" w14:textId="5A1E4B1B" w:rsidR="008C377B" w:rsidRPr="008C377B" w:rsidRDefault="008C377B" w:rsidP="008C377B">
      <w:pPr>
        <w:shd w:val="clear" w:color="auto" w:fill="AB82FF"/>
        <w:rPr>
          <w:rFonts w:ascii="EPI Trebin (V240812)" w:hAnsi="EPI Trebin (V240812)"/>
          <w:b/>
          <w:bCs/>
          <w:color w:val="000000" w:themeColor="text1"/>
          <w:sz w:val="32"/>
          <w:szCs w:val="32"/>
        </w:rPr>
      </w:pPr>
      <w:r>
        <w:rPr>
          <w:rFonts w:ascii="EPI Trebin (V240812)" w:hAnsi="EPI Trebin (V240812)"/>
          <w:b/>
          <w:bCs/>
          <w:color w:val="000000" w:themeColor="text1"/>
          <w:sz w:val="32"/>
          <w:szCs w:val="32"/>
        </w:rPr>
        <w:t>4. Potenzielle Anwendungen von KI bei der Polizei</w:t>
      </w:r>
    </w:p>
    <w:p w14:paraId="294BB660" w14:textId="77777777" w:rsidR="00A34835" w:rsidRDefault="00A34835" w:rsidP="00A34835">
      <w:r>
        <w:t>Die Tabelle gibt eine unvollständige Übersicht über mögliche Anwendungen von KI-Technologien bei der Polizei. Obwohl die Technologie für diese Zwecke eingesetzt wird, heißt das nicht, dass sie diese auch akkurat erfüllt. Zudem muss beachtet werden, dass die Ausgestaltung der Anwendungen unterschiedlich ist und jeweils spezifische Diskriminierungsrisiken entstehen.</w:t>
      </w:r>
    </w:p>
    <w:tbl>
      <w:tblPr>
        <w:tblStyle w:val="Tabellenraster"/>
        <w:tblW w:w="9016"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1696"/>
        <w:gridCol w:w="7320"/>
      </w:tblGrid>
      <w:tr w:rsidR="00A34835" w:rsidRPr="006400D2" w14:paraId="199FBD59" w14:textId="77777777" w:rsidTr="00CA4527">
        <w:trPr>
          <w:cantSplit/>
          <w:trHeight w:val="745"/>
        </w:trPr>
        <w:tc>
          <w:tcPr>
            <w:tcW w:w="9016" w:type="dxa"/>
            <w:gridSpan w:val="2"/>
            <w:shd w:val="clear" w:color="auto" w:fill="747474" w:themeFill="background2" w:themeFillShade="80"/>
            <w:vAlign w:val="center"/>
          </w:tcPr>
          <w:p w14:paraId="58A05312" w14:textId="77777777" w:rsidR="00A34835" w:rsidRPr="00BE2749" w:rsidRDefault="00A34835" w:rsidP="00CA4527">
            <w:pPr>
              <w:rPr>
                <w:b/>
                <w:bCs/>
              </w:rPr>
            </w:pPr>
            <w:r w:rsidRPr="00BE2749">
              <w:rPr>
                <w:b/>
                <w:bCs/>
                <w:color w:val="FFFFFF" w:themeColor="background1"/>
              </w:rPr>
              <w:t>Merkmale, an denen KI ansetzen kann</w:t>
            </w:r>
          </w:p>
        </w:tc>
      </w:tr>
      <w:tr w:rsidR="00A34835" w:rsidRPr="006400D2" w14:paraId="36082F77" w14:textId="77777777" w:rsidTr="00CA4527">
        <w:trPr>
          <w:cantSplit/>
          <w:trHeight w:val="1134"/>
        </w:trPr>
        <w:tc>
          <w:tcPr>
            <w:tcW w:w="9016" w:type="dxa"/>
            <w:gridSpan w:val="2"/>
            <w:shd w:val="clear" w:color="auto" w:fill="FFFFFF" w:themeFill="background1"/>
            <w:vAlign w:val="center"/>
          </w:tcPr>
          <w:p w14:paraId="609B047E" w14:textId="0B9C35C4" w:rsidR="00A34835" w:rsidRPr="00BB687C" w:rsidRDefault="00A34835" w:rsidP="00CA4527">
            <w:pPr>
              <w:rPr>
                <w:b/>
                <w:bCs/>
                <w:sz w:val="20"/>
                <w:szCs w:val="20"/>
              </w:rPr>
            </w:pPr>
            <w:r w:rsidRPr="00805D0A">
              <w:rPr>
                <w:b/>
                <w:bCs/>
                <w:sz w:val="20"/>
                <w:szCs w:val="20"/>
              </w:rPr>
              <w:t>Gesichtserkennung</w:t>
            </w:r>
            <w:r>
              <w:rPr>
                <w:b/>
                <w:bCs/>
                <w:sz w:val="20"/>
                <w:szCs w:val="20"/>
              </w:rPr>
              <w:t>,</w:t>
            </w:r>
            <w:r w:rsidRPr="00805D0A">
              <w:rPr>
                <w:b/>
                <w:bCs/>
                <w:sz w:val="20"/>
                <w:szCs w:val="20"/>
              </w:rPr>
              <w:t xml:space="preserve"> Stimmerkennung</w:t>
            </w:r>
            <w:r>
              <w:rPr>
                <w:b/>
                <w:bCs/>
                <w:sz w:val="20"/>
                <w:szCs w:val="20"/>
              </w:rPr>
              <w:t xml:space="preserve">, Spracherkennung, </w:t>
            </w:r>
            <w:r w:rsidRPr="00805D0A">
              <w:rPr>
                <w:b/>
                <w:bCs/>
                <w:sz w:val="20"/>
                <w:szCs w:val="20"/>
              </w:rPr>
              <w:t>Objekterkennung</w:t>
            </w:r>
            <w:r>
              <w:rPr>
                <w:b/>
                <w:bCs/>
                <w:sz w:val="20"/>
                <w:szCs w:val="20"/>
              </w:rPr>
              <w:t>,</w:t>
            </w:r>
            <w:r w:rsidRPr="00805D0A">
              <w:rPr>
                <w:b/>
                <w:bCs/>
                <w:sz w:val="20"/>
                <w:szCs w:val="20"/>
              </w:rPr>
              <w:t xml:space="preserve"> Texterkennung</w:t>
            </w:r>
            <w:r w:rsidR="00BB687C">
              <w:rPr>
                <w:b/>
                <w:bCs/>
                <w:sz w:val="20"/>
                <w:szCs w:val="20"/>
              </w:rPr>
              <w:t xml:space="preserve">, </w:t>
            </w:r>
            <w:r w:rsidRPr="00805D0A">
              <w:rPr>
                <w:b/>
                <w:bCs/>
                <w:sz w:val="20"/>
                <w:szCs w:val="20"/>
              </w:rPr>
              <w:t>Detektion von Bewegungskategorien</w:t>
            </w:r>
            <w:r>
              <w:rPr>
                <w:b/>
                <w:bCs/>
                <w:sz w:val="20"/>
                <w:szCs w:val="20"/>
              </w:rPr>
              <w:t>,</w:t>
            </w:r>
            <w:r w:rsidRPr="00805D0A">
              <w:rPr>
                <w:b/>
                <w:bCs/>
                <w:sz w:val="20"/>
                <w:szCs w:val="20"/>
              </w:rPr>
              <w:t xml:space="preserve"> persönliche Bewegungsmuster</w:t>
            </w:r>
            <w:r>
              <w:rPr>
                <w:b/>
                <w:bCs/>
                <w:sz w:val="20"/>
                <w:szCs w:val="20"/>
              </w:rPr>
              <w:t>,</w:t>
            </w:r>
            <w:r w:rsidRPr="00805D0A">
              <w:rPr>
                <w:b/>
                <w:bCs/>
                <w:sz w:val="20"/>
                <w:szCs w:val="20"/>
              </w:rPr>
              <w:t xml:space="preserve"> Telekommunikationsapparate</w:t>
            </w:r>
            <w:r>
              <w:rPr>
                <w:b/>
                <w:bCs/>
                <w:sz w:val="20"/>
                <w:szCs w:val="20"/>
              </w:rPr>
              <w:t>/-</w:t>
            </w:r>
            <w:proofErr w:type="spellStart"/>
            <w:r>
              <w:rPr>
                <w:b/>
                <w:bCs/>
                <w:sz w:val="20"/>
                <w:szCs w:val="20"/>
              </w:rPr>
              <w:t>plattformen</w:t>
            </w:r>
            <w:proofErr w:type="spellEnd"/>
            <w:r>
              <w:rPr>
                <w:b/>
                <w:bCs/>
                <w:sz w:val="20"/>
                <w:szCs w:val="20"/>
              </w:rPr>
              <w:t>,</w:t>
            </w:r>
            <w:r w:rsidRPr="00805D0A">
              <w:rPr>
                <w:b/>
                <w:bCs/>
                <w:sz w:val="20"/>
                <w:szCs w:val="20"/>
              </w:rPr>
              <w:t xml:space="preserve"> Netzwerke</w:t>
            </w:r>
            <w:r>
              <w:rPr>
                <w:b/>
                <w:bCs/>
                <w:sz w:val="20"/>
                <w:szCs w:val="20"/>
              </w:rPr>
              <w:t>, Ereignisse</w:t>
            </w:r>
          </w:p>
        </w:tc>
      </w:tr>
      <w:tr w:rsidR="00A34835" w:rsidRPr="006400D2" w14:paraId="07FF045E" w14:textId="77777777" w:rsidTr="00CA4527">
        <w:trPr>
          <w:cantSplit/>
          <w:trHeight w:val="720"/>
        </w:trPr>
        <w:tc>
          <w:tcPr>
            <w:tcW w:w="9016" w:type="dxa"/>
            <w:gridSpan w:val="2"/>
            <w:shd w:val="clear" w:color="auto" w:fill="747474" w:themeFill="background2" w:themeFillShade="80"/>
            <w:vAlign w:val="center"/>
          </w:tcPr>
          <w:p w14:paraId="7311ABF6" w14:textId="77777777" w:rsidR="00A34835" w:rsidRPr="00BE2749" w:rsidRDefault="00A34835" w:rsidP="00CA4527">
            <w:pPr>
              <w:rPr>
                <w:color w:val="FFFFFF" w:themeColor="background1"/>
              </w:rPr>
            </w:pPr>
            <w:r w:rsidRPr="00BE2749">
              <w:rPr>
                <w:b/>
                <w:bCs/>
                <w:color w:val="FFFFFF" w:themeColor="background1"/>
              </w:rPr>
              <w:t>Rolle im Überwachungsprozess</w:t>
            </w:r>
          </w:p>
        </w:tc>
      </w:tr>
      <w:tr w:rsidR="00A34835" w:rsidRPr="00B9198B" w14:paraId="7F030E8B" w14:textId="77777777" w:rsidTr="00CA4527">
        <w:trPr>
          <w:cantSplit/>
          <w:trHeight w:val="1134"/>
        </w:trPr>
        <w:tc>
          <w:tcPr>
            <w:tcW w:w="1696" w:type="dxa"/>
            <w:shd w:val="clear" w:color="auto" w:fill="FFFFFF" w:themeFill="background1"/>
            <w:vAlign w:val="center"/>
          </w:tcPr>
          <w:p w14:paraId="5D573156" w14:textId="77777777" w:rsidR="00A34835" w:rsidRPr="00805D0A" w:rsidRDefault="00A34835" w:rsidP="00CA4527">
            <w:pPr>
              <w:rPr>
                <w:b/>
                <w:bCs/>
                <w:sz w:val="20"/>
                <w:szCs w:val="20"/>
              </w:rPr>
            </w:pPr>
            <w:r w:rsidRPr="00805D0A">
              <w:rPr>
                <w:b/>
                <w:bCs/>
                <w:sz w:val="20"/>
                <w:szCs w:val="20"/>
              </w:rPr>
              <w:t>Vorhersage</w:t>
            </w:r>
          </w:p>
        </w:tc>
        <w:tc>
          <w:tcPr>
            <w:tcW w:w="7320" w:type="dxa"/>
          </w:tcPr>
          <w:p w14:paraId="750C8A01" w14:textId="77777777" w:rsidR="00A34835" w:rsidRPr="00805D0A" w:rsidRDefault="00A34835" w:rsidP="00A34835">
            <w:pPr>
              <w:pStyle w:val="Listenabsatz"/>
              <w:numPr>
                <w:ilvl w:val="0"/>
                <w:numId w:val="4"/>
              </w:numPr>
              <w:spacing w:after="0" w:line="240" w:lineRule="auto"/>
              <w:rPr>
                <w:sz w:val="20"/>
                <w:szCs w:val="20"/>
              </w:rPr>
            </w:pPr>
            <w:r w:rsidRPr="00805D0A">
              <w:rPr>
                <w:sz w:val="20"/>
                <w:szCs w:val="20"/>
              </w:rPr>
              <w:t xml:space="preserve">Spekulatives Bestimmen von möglichen zukünftigen Ereignissen auf der Grundlage von Wahrscheinlichkeitsrechnungen </w:t>
            </w:r>
          </w:p>
          <w:p w14:paraId="7D17396D" w14:textId="77777777" w:rsidR="00A34835" w:rsidRPr="00805D0A" w:rsidRDefault="00A34835" w:rsidP="00A34835">
            <w:pPr>
              <w:pStyle w:val="Listenabsatz"/>
              <w:numPr>
                <w:ilvl w:val="0"/>
                <w:numId w:val="4"/>
              </w:numPr>
              <w:spacing w:after="0" w:line="240" w:lineRule="auto"/>
              <w:rPr>
                <w:sz w:val="20"/>
                <w:szCs w:val="20"/>
              </w:rPr>
            </w:pPr>
            <w:r w:rsidRPr="00805D0A">
              <w:rPr>
                <w:sz w:val="20"/>
                <w:szCs w:val="20"/>
                <w:u w:val="single"/>
              </w:rPr>
              <w:t>Beispiel</w:t>
            </w:r>
            <w:r w:rsidRPr="00805D0A">
              <w:rPr>
                <w:sz w:val="20"/>
                <w:szCs w:val="20"/>
              </w:rPr>
              <w:t xml:space="preserve">: </w:t>
            </w:r>
            <w:proofErr w:type="spellStart"/>
            <w:r w:rsidRPr="00805D0A">
              <w:rPr>
                <w:sz w:val="20"/>
                <w:szCs w:val="20"/>
              </w:rPr>
              <w:t>Predictive</w:t>
            </w:r>
            <w:proofErr w:type="spellEnd"/>
            <w:r w:rsidRPr="00805D0A">
              <w:rPr>
                <w:sz w:val="20"/>
                <w:szCs w:val="20"/>
              </w:rPr>
              <w:t xml:space="preserve"> </w:t>
            </w:r>
            <w:proofErr w:type="spellStart"/>
            <w:r w:rsidRPr="00805D0A">
              <w:rPr>
                <w:sz w:val="20"/>
                <w:szCs w:val="20"/>
              </w:rPr>
              <w:t>Policing</w:t>
            </w:r>
            <w:proofErr w:type="spellEnd"/>
            <w:r>
              <w:rPr>
                <w:sz w:val="20"/>
                <w:szCs w:val="20"/>
              </w:rPr>
              <w:t>-</w:t>
            </w:r>
            <w:r w:rsidRPr="00805D0A">
              <w:rPr>
                <w:sz w:val="20"/>
                <w:szCs w:val="20"/>
              </w:rPr>
              <w:t>Software zur Organisation von Streifendienstfahrten</w:t>
            </w:r>
          </w:p>
        </w:tc>
      </w:tr>
      <w:tr w:rsidR="00A34835" w:rsidRPr="006400D2" w14:paraId="4045659B" w14:textId="77777777" w:rsidTr="00CA4527">
        <w:trPr>
          <w:cantSplit/>
          <w:trHeight w:val="1134"/>
        </w:trPr>
        <w:tc>
          <w:tcPr>
            <w:tcW w:w="1696" w:type="dxa"/>
            <w:shd w:val="clear" w:color="auto" w:fill="FFFFFF" w:themeFill="background1"/>
            <w:vAlign w:val="center"/>
          </w:tcPr>
          <w:p w14:paraId="3351E5C1" w14:textId="77777777" w:rsidR="00A34835" w:rsidRPr="00805D0A" w:rsidRDefault="00A34835" w:rsidP="00CA4527">
            <w:pPr>
              <w:rPr>
                <w:b/>
                <w:bCs/>
                <w:sz w:val="20"/>
                <w:szCs w:val="20"/>
              </w:rPr>
            </w:pPr>
            <w:r w:rsidRPr="00805D0A">
              <w:rPr>
                <w:b/>
                <w:bCs/>
                <w:sz w:val="20"/>
                <w:szCs w:val="20"/>
              </w:rPr>
              <w:t>Filtern</w:t>
            </w:r>
          </w:p>
        </w:tc>
        <w:tc>
          <w:tcPr>
            <w:tcW w:w="7320" w:type="dxa"/>
          </w:tcPr>
          <w:p w14:paraId="67E7EF4F" w14:textId="77777777" w:rsidR="00A34835" w:rsidRPr="00805D0A" w:rsidRDefault="00A34835" w:rsidP="00A34835">
            <w:pPr>
              <w:pStyle w:val="Listenabsatz"/>
              <w:numPr>
                <w:ilvl w:val="0"/>
                <w:numId w:val="4"/>
              </w:numPr>
              <w:spacing w:after="0" w:line="240" w:lineRule="auto"/>
              <w:rPr>
                <w:sz w:val="20"/>
                <w:szCs w:val="20"/>
              </w:rPr>
            </w:pPr>
            <w:r w:rsidRPr="00805D0A">
              <w:rPr>
                <w:sz w:val="20"/>
                <w:szCs w:val="20"/>
              </w:rPr>
              <w:t>KI schafft grundlegende Bedingungen in ersten Schritten des Entscheidungsprozesses durch Vorselektion</w:t>
            </w:r>
          </w:p>
          <w:p w14:paraId="47D48D81" w14:textId="77777777" w:rsidR="00A34835" w:rsidRPr="00805D0A" w:rsidRDefault="00A34835" w:rsidP="00A34835">
            <w:pPr>
              <w:pStyle w:val="Listenabsatz"/>
              <w:numPr>
                <w:ilvl w:val="0"/>
                <w:numId w:val="4"/>
              </w:numPr>
              <w:spacing w:after="0" w:line="240" w:lineRule="auto"/>
              <w:rPr>
                <w:sz w:val="20"/>
                <w:szCs w:val="20"/>
              </w:rPr>
            </w:pPr>
            <w:r w:rsidRPr="00805D0A">
              <w:rPr>
                <w:sz w:val="20"/>
                <w:szCs w:val="20"/>
                <w:u w:val="single"/>
              </w:rPr>
              <w:t>Beispiel</w:t>
            </w:r>
            <w:r w:rsidRPr="00805D0A">
              <w:rPr>
                <w:sz w:val="20"/>
                <w:szCs w:val="20"/>
              </w:rPr>
              <w:t>: automatische Detektion von Bewegungstypen und Zuweisung von möglicher Polizeirelevanz; Löschen von Geräuschen, Löschen von Überwachungsbildern ohne bestimmte Merkmale, Löschen von Personen, die nicht verdächtig</w:t>
            </w:r>
            <w:r>
              <w:rPr>
                <w:sz w:val="20"/>
                <w:szCs w:val="20"/>
              </w:rPr>
              <w:t>t</w:t>
            </w:r>
            <w:r w:rsidRPr="00805D0A">
              <w:rPr>
                <w:sz w:val="20"/>
                <w:szCs w:val="20"/>
              </w:rPr>
              <w:t xml:space="preserve"> </w:t>
            </w:r>
            <w:r>
              <w:rPr>
                <w:sz w:val="20"/>
                <w:szCs w:val="20"/>
              </w:rPr>
              <w:t>werden</w:t>
            </w:r>
            <w:r w:rsidRPr="00805D0A">
              <w:rPr>
                <w:sz w:val="20"/>
                <w:szCs w:val="20"/>
              </w:rPr>
              <w:t>, Löschen von Kommunikationsteilnehmenden oder -inhalten, die nicht verdächtigt werden</w:t>
            </w:r>
            <w:r>
              <w:rPr>
                <w:sz w:val="20"/>
                <w:szCs w:val="20"/>
              </w:rPr>
              <w:t>; Sortieren von Beweismaterial</w:t>
            </w:r>
          </w:p>
        </w:tc>
      </w:tr>
      <w:tr w:rsidR="00A34835" w:rsidRPr="006400D2" w14:paraId="7C9FD651" w14:textId="77777777" w:rsidTr="00CA4527">
        <w:trPr>
          <w:cantSplit/>
          <w:trHeight w:val="1134"/>
        </w:trPr>
        <w:tc>
          <w:tcPr>
            <w:tcW w:w="1696" w:type="dxa"/>
            <w:shd w:val="clear" w:color="auto" w:fill="FFFFFF" w:themeFill="background1"/>
            <w:vAlign w:val="center"/>
          </w:tcPr>
          <w:p w14:paraId="4157B9AF" w14:textId="02C74A2B" w:rsidR="00A34835" w:rsidRPr="00805D0A" w:rsidRDefault="00A34835" w:rsidP="00CA4527">
            <w:pPr>
              <w:rPr>
                <w:b/>
                <w:bCs/>
                <w:sz w:val="20"/>
                <w:szCs w:val="20"/>
              </w:rPr>
            </w:pPr>
            <w:r w:rsidRPr="00805D0A">
              <w:rPr>
                <w:b/>
                <w:bCs/>
                <w:sz w:val="20"/>
                <w:szCs w:val="20"/>
              </w:rPr>
              <w:t>Monitoring großer Menschen</w:t>
            </w:r>
            <w:r w:rsidR="00BB687C">
              <w:rPr>
                <w:b/>
                <w:bCs/>
                <w:sz w:val="20"/>
                <w:szCs w:val="20"/>
              </w:rPr>
              <w:t>-</w:t>
            </w:r>
            <w:r w:rsidRPr="00805D0A">
              <w:rPr>
                <w:b/>
                <w:bCs/>
                <w:sz w:val="20"/>
                <w:szCs w:val="20"/>
              </w:rPr>
              <w:t>mengen</w:t>
            </w:r>
          </w:p>
        </w:tc>
        <w:tc>
          <w:tcPr>
            <w:tcW w:w="7320" w:type="dxa"/>
          </w:tcPr>
          <w:p w14:paraId="5D7B4843" w14:textId="77777777" w:rsidR="00A34835" w:rsidRPr="00805D0A" w:rsidRDefault="00A34835" w:rsidP="00A34835">
            <w:pPr>
              <w:pStyle w:val="Listenabsatz"/>
              <w:numPr>
                <w:ilvl w:val="0"/>
                <w:numId w:val="6"/>
              </w:numPr>
              <w:spacing w:after="0" w:line="240" w:lineRule="auto"/>
              <w:rPr>
                <w:sz w:val="20"/>
                <w:szCs w:val="20"/>
              </w:rPr>
            </w:pPr>
            <w:r w:rsidRPr="00805D0A">
              <w:rPr>
                <w:sz w:val="20"/>
                <w:szCs w:val="20"/>
              </w:rPr>
              <w:t>Identifizierung von kollektiven Bewegungen in Menschenmengen</w:t>
            </w:r>
          </w:p>
          <w:p w14:paraId="5D901C70" w14:textId="77777777" w:rsidR="00A34835" w:rsidRPr="00805D0A" w:rsidRDefault="00A34835" w:rsidP="00A34835">
            <w:pPr>
              <w:pStyle w:val="Listenabsatz"/>
              <w:numPr>
                <w:ilvl w:val="0"/>
                <w:numId w:val="4"/>
              </w:numPr>
              <w:spacing w:after="0" w:line="240" w:lineRule="auto"/>
              <w:rPr>
                <w:sz w:val="20"/>
                <w:szCs w:val="20"/>
              </w:rPr>
            </w:pPr>
            <w:r w:rsidRPr="00805D0A">
              <w:rPr>
                <w:sz w:val="20"/>
                <w:szCs w:val="20"/>
                <w:u w:val="single"/>
              </w:rPr>
              <w:t>Beispiel</w:t>
            </w:r>
            <w:r w:rsidRPr="00805D0A">
              <w:rPr>
                <w:sz w:val="20"/>
                <w:szCs w:val="20"/>
              </w:rPr>
              <w:t>: Anlegen von Heat Maps bei öffentlichen Ansammlungen, um Ballungen oder Konflikte zu erkennen</w:t>
            </w:r>
          </w:p>
        </w:tc>
      </w:tr>
      <w:tr w:rsidR="00A34835" w:rsidRPr="006400D2" w14:paraId="189BBA4A" w14:textId="77777777" w:rsidTr="00CA4527">
        <w:trPr>
          <w:cantSplit/>
          <w:trHeight w:val="1134"/>
        </w:trPr>
        <w:tc>
          <w:tcPr>
            <w:tcW w:w="1696" w:type="dxa"/>
            <w:shd w:val="clear" w:color="auto" w:fill="FFFFFF" w:themeFill="background1"/>
            <w:vAlign w:val="center"/>
          </w:tcPr>
          <w:p w14:paraId="1AEDD544" w14:textId="77777777" w:rsidR="00A34835" w:rsidRPr="00805D0A" w:rsidRDefault="00A34835" w:rsidP="00CA4527">
            <w:pPr>
              <w:rPr>
                <w:b/>
                <w:bCs/>
                <w:sz w:val="20"/>
                <w:szCs w:val="20"/>
              </w:rPr>
            </w:pPr>
            <w:r w:rsidRPr="00805D0A">
              <w:rPr>
                <w:b/>
                <w:bCs/>
                <w:sz w:val="20"/>
                <w:szCs w:val="20"/>
              </w:rPr>
              <w:t>Live-Kategorisierung</w:t>
            </w:r>
          </w:p>
        </w:tc>
        <w:tc>
          <w:tcPr>
            <w:tcW w:w="7320" w:type="dxa"/>
          </w:tcPr>
          <w:p w14:paraId="311B6480" w14:textId="77777777" w:rsidR="00A34835" w:rsidRPr="00805D0A" w:rsidRDefault="00A34835" w:rsidP="00A34835">
            <w:pPr>
              <w:pStyle w:val="Listenabsatz"/>
              <w:numPr>
                <w:ilvl w:val="0"/>
                <w:numId w:val="4"/>
              </w:numPr>
              <w:spacing w:after="0" w:line="240" w:lineRule="auto"/>
              <w:rPr>
                <w:sz w:val="20"/>
                <w:szCs w:val="20"/>
              </w:rPr>
            </w:pPr>
            <w:r w:rsidRPr="00805D0A">
              <w:rPr>
                <w:sz w:val="20"/>
                <w:szCs w:val="20"/>
              </w:rPr>
              <w:t>KI klassifiziert Daten in sogenannter Echtzeit und weist diesen Daten bestimmte Bedeutungen zu, z.B. als Gewalt, Waffe etc.</w:t>
            </w:r>
          </w:p>
          <w:p w14:paraId="02EB5154" w14:textId="77777777" w:rsidR="00A34835" w:rsidRPr="00805D0A" w:rsidRDefault="00A34835" w:rsidP="00A34835">
            <w:pPr>
              <w:pStyle w:val="Listenabsatz"/>
              <w:numPr>
                <w:ilvl w:val="0"/>
                <w:numId w:val="4"/>
              </w:numPr>
              <w:spacing w:after="0" w:line="240" w:lineRule="auto"/>
              <w:rPr>
                <w:sz w:val="20"/>
                <w:szCs w:val="20"/>
              </w:rPr>
            </w:pPr>
            <w:r w:rsidRPr="00805D0A">
              <w:rPr>
                <w:sz w:val="20"/>
                <w:szCs w:val="20"/>
                <w:u w:val="single"/>
              </w:rPr>
              <w:t>Beispiel</w:t>
            </w:r>
            <w:r w:rsidRPr="00805D0A">
              <w:rPr>
                <w:sz w:val="20"/>
                <w:szCs w:val="20"/>
              </w:rPr>
              <w:t>: Zuweisung von bestimmten Deliktskategorien an Bewegungen</w:t>
            </w:r>
            <w:r>
              <w:rPr>
                <w:sz w:val="20"/>
                <w:szCs w:val="20"/>
              </w:rPr>
              <w:t xml:space="preserve"> von Personen</w:t>
            </w:r>
            <w:r w:rsidRPr="00805D0A">
              <w:rPr>
                <w:sz w:val="20"/>
                <w:szCs w:val="20"/>
              </w:rPr>
              <w:t>, die durch Videoüberwachung aufgezeichnet wurden, Kategorisierung von Gegenständen</w:t>
            </w:r>
          </w:p>
        </w:tc>
      </w:tr>
      <w:tr w:rsidR="00A34835" w:rsidRPr="006400D2" w14:paraId="44A29449" w14:textId="77777777" w:rsidTr="00CA4527">
        <w:trPr>
          <w:cantSplit/>
          <w:trHeight w:val="1134"/>
        </w:trPr>
        <w:tc>
          <w:tcPr>
            <w:tcW w:w="1696" w:type="dxa"/>
            <w:shd w:val="clear" w:color="auto" w:fill="FFFFFF" w:themeFill="background1"/>
            <w:vAlign w:val="center"/>
          </w:tcPr>
          <w:p w14:paraId="29467A42" w14:textId="77777777" w:rsidR="00A34835" w:rsidRPr="00805D0A" w:rsidRDefault="00A34835" w:rsidP="00CA4527">
            <w:pPr>
              <w:rPr>
                <w:b/>
                <w:bCs/>
                <w:sz w:val="20"/>
                <w:szCs w:val="20"/>
              </w:rPr>
            </w:pPr>
            <w:r w:rsidRPr="00805D0A">
              <w:rPr>
                <w:b/>
                <w:bCs/>
                <w:sz w:val="20"/>
                <w:szCs w:val="20"/>
              </w:rPr>
              <w:lastRenderedPageBreak/>
              <w:t>Live-</w:t>
            </w:r>
          </w:p>
          <w:p w14:paraId="0FCD0A80" w14:textId="77777777" w:rsidR="00A34835" w:rsidRPr="00805D0A" w:rsidRDefault="00A34835" w:rsidP="00CA4527">
            <w:pPr>
              <w:rPr>
                <w:b/>
                <w:bCs/>
                <w:sz w:val="20"/>
                <w:szCs w:val="20"/>
              </w:rPr>
            </w:pPr>
            <w:r w:rsidRPr="00805D0A">
              <w:rPr>
                <w:b/>
                <w:bCs/>
                <w:sz w:val="20"/>
                <w:szCs w:val="20"/>
              </w:rPr>
              <w:t>Identifizierung</w:t>
            </w:r>
          </w:p>
        </w:tc>
        <w:tc>
          <w:tcPr>
            <w:tcW w:w="7320" w:type="dxa"/>
          </w:tcPr>
          <w:p w14:paraId="48187FC8" w14:textId="77777777" w:rsidR="00A34835" w:rsidRPr="00805D0A" w:rsidRDefault="00A34835" w:rsidP="00A34835">
            <w:pPr>
              <w:pStyle w:val="Listenabsatz"/>
              <w:numPr>
                <w:ilvl w:val="0"/>
                <w:numId w:val="4"/>
              </w:numPr>
              <w:spacing w:after="0" w:line="240" w:lineRule="auto"/>
              <w:rPr>
                <w:sz w:val="20"/>
                <w:szCs w:val="20"/>
              </w:rPr>
            </w:pPr>
            <w:r w:rsidRPr="00805D0A">
              <w:rPr>
                <w:sz w:val="20"/>
                <w:szCs w:val="20"/>
              </w:rPr>
              <w:t>KI gleicht Datensätze ab, um bestimmte Personen oder Objekte wiederzuerkennen</w:t>
            </w:r>
          </w:p>
          <w:p w14:paraId="6EEAE6BB" w14:textId="77777777" w:rsidR="00A34835" w:rsidRPr="00805D0A" w:rsidRDefault="00A34835" w:rsidP="00A34835">
            <w:pPr>
              <w:pStyle w:val="Listenabsatz"/>
              <w:numPr>
                <w:ilvl w:val="0"/>
                <w:numId w:val="4"/>
              </w:numPr>
              <w:spacing w:after="0" w:line="240" w:lineRule="auto"/>
              <w:rPr>
                <w:sz w:val="20"/>
                <w:szCs w:val="20"/>
              </w:rPr>
            </w:pPr>
            <w:r w:rsidRPr="00805D0A">
              <w:rPr>
                <w:sz w:val="20"/>
                <w:szCs w:val="20"/>
                <w:u w:val="single"/>
              </w:rPr>
              <w:t>Beispiel</w:t>
            </w:r>
            <w:r w:rsidRPr="00805D0A">
              <w:rPr>
                <w:sz w:val="20"/>
                <w:szCs w:val="20"/>
              </w:rPr>
              <w:t xml:space="preserve">: </w:t>
            </w:r>
            <w:r>
              <w:rPr>
                <w:sz w:val="20"/>
                <w:szCs w:val="20"/>
              </w:rPr>
              <w:t>Analyse von biometrischen Merkmalen (z.B. Gesicht, Gangart)</w:t>
            </w:r>
            <w:r w:rsidRPr="00805D0A">
              <w:rPr>
                <w:sz w:val="20"/>
                <w:szCs w:val="20"/>
              </w:rPr>
              <w:t xml:space="preserve"> in Echtzeitmaterial oder Aufzeichnungen</w:t>
            </w:r>
          </w:p>
        </w:tc>
      </w:tr>
      <w:tr w:rsidR="00A34835" w:rsidRPr="006400D2" w14:paraId="01175338" w14:textId="77777777" w:rsidTr="00CA4527">
        <w:trPr>
          <w:cantSplit/>
          <w:trHeight w:val="1134"/>
        </w:trPr>
        <w:tc>
          <w:tcPr>
            <w:tcW w:w="1696" w:type="dxa"/>
            <w:shd w:val="clear" w:color="auto" w:fill="FFFFFF" w:themeFill="background1"/>
            <w:vAlign w:val="center"/>
          </w:tcPr>
          <w:p w14:paraId="2C1F9434" w14:textId="77777777" w:rsidR="00A34835" w:rsidRPr="00805D0A" w:rsidRDefault="00A34835" w:rsidP="00CA4527">
            <w:pPr>
              <w:rPr>
                <w:b/>
                <w:bCs/>
                <w:sz w:val="20"/>
                <w:szCs w:val="20"/>
              </w:rPr>
            </w:pPr>
            <w:r w:rsidRPr="00805D0A">
              <w:rPr>
                <w:b/>
                <w:bCs/>
                <w:sz w:val="20"/>
                <w:szCs w:val="20"/>
              </w:rPr>
              <w:t>Tracking / Verfolgung</w:t>
            </w:r>
          </w:p>
        </w:tc>
        <w:tc>
          <w:tcPr>
            <w:tcW w:w="7320" w:type="dxa"/>
          </w:tcPr>
          <w:p w14:paraId="52856701" w14:textId="77777777" w:rsidR="00A34835" w:rsidRPr="00805D0A" w:rsidRDefault="00A34835" w:rsidP="00A34835">
            <w:pPr>
              <w:pStyle w:val="Listenabsatz"/>
              <w:numPr>
                <w:ilvl w:val="0"/>
                <w:numId w:val="4"/>
              </w:numPr>
              <w:spacing w:after="0" w:line="240" w:lineRule="auto"/>
              <w:rPr>
                <w:sz w:val="20"/>
                <w:szCs w:val="20"/>
              </w:rPr>
            </w:pPr>
            <w:r w:rsidRPr="00805D0A">
              <w:rPr>
                <w:sz w:val="20"/>
                <w:szCs w:val="20"/>
              </w:rPr>
              <w:t>KI verfolgt bestimmte Personen oder Gegenstände über eine bestimmte Zeit durch Aufzeichnungen oder anderweitig verfügbare Datenmengen</w:t>
            </w:r>
          </w:p>
          <w:p w14:paraId="62CD8294" w14:textId="77777777" w:rsidR="00A34835" w:rsidRPr="00805D0A" w:rsidRDefault="00A34835" w:rsidP="00A34835">
            <w:pPr>
              <w:pStyle w:val="Listenabsatz"/>
              <w:numPr>
                <w:ilvl w:val="0"/>
                <w:numId w:val="4"/>
              </w:numPr>
              <w:spacing w:after="0" w:line="240" w:lineRule="auto"/>
              <w:rPr>
                <w:sz w:val="20"/>
                <w:szCs w:val="20"/>
              </w:rPr>
            </w:pPr>
            <w:r w:rsidRPr="00805D0A">
              <w:rPr>
                <w:sz w:val="20"/>
                <w:szCs w:val="20"/>
                <w:u w:val="single"/>
              </w:rPr>
              <w:t>Beispiel</w:t>
            </w:r>
            <w:r w:rsidRPr="00805D0A">
              <w:rPr>
                <w:sz w:val="20"/>
                <w:szCs w:val="20"/>
              </w:rPr>
              <w:t>: Verfolgen von Personen in Videoüberwachungsaufzeichnungen von mehreren Kameras anhand von Körperdetektion, Verfolgen von Gegenständen in Videomaterial</w:t>
            </w:r>
          </w:p>
        </w:tc>
      </w:tr>
      <w:tr w:rsidR="00A34835" w:rsidRPr="006400D2" w14:paraId="7FF69B09" w14:textId="77777777" w:rsidTr="00CA4527">
        <w:trPr>
          <w:cantSplit/>
          <w:trHeight w:val="1134"/>
        </w:trPr>
        <w:tc>
          <w:tcPr>
            <w:tcW w:w="1696" w:type="dxa"/>
            <w:shd w:val="clear" w:color="auto" w:fill="FFFFFF" w:themeFill="background1"/>
            <w:vAlign w:val="center"/>
          </w:tcPr>
          <w:p w14:paraId="76E02A96" w14:textId="3274FC4F" w:rsidR="00A34835" w:rsidRPr="00805D0A" w:rsidRDefault="00A34835" w:rsidP="00CA4527">
            <w:pPr>
              <w:rPr>
                <w:b/>
                <w:bCs/>
                <w:sz w:val="20"/>
                <w:szCs w:val="20"/>
              </w:rPr>
            </w:pPr>
            <w:r w:rsidRPr="00805D0A">
              <w:rPr>
                <w:b/>
                <w:bCs/>
                <w:sz w:val="20"/>
                <w:szCs w:val="20"/>
              </w:rPr>
              <w:t>Emotions</w:t>
            </w:r>
            <w:r w:rsidR="00BB687C">
              <w:rPr>
                <w:b/>
                <w:bCs/>
                <w:sz w:val="20"/>
                <w:szCs w:val="20"/>
              </w:rPr>
              <w:t>-</w:t>
            </w:r>
            <w:r w:rsidRPr="00805D0A">
              <w:rPr>
                <w:b/>
                <w:bCs/>
                <w:sz w:val="20"/>
                <w:szCs w:val="20"/>
              </w:rPr>
              <w:t>erkennung</w:t>
            </w:r>
          </w:p>
        </w:tc>
        <w:tc>
          <w:tcPr>
            <w:tcW w:w="7320" w:type="dxa"/>
          </w:tcPr>
          <w:p w14:paraId="10CEB2E2" w14:textId="77777777" w:rsidR="00A34835" w:rsidRPr="00805D0A" w:rsidRDefault="00A34835" w:rsidP="00A34835">
            <w:pPr>
              <w:pStyle w:val="Listenabsatz"/>
              <w:numPr>
                <w:ilvl w:val="0"/>
                <w:numId w:val="7"/>
              </w:numPr>
              <w:spacing w:after="0" w:line="240" w:lineRule="auto"/>
              <w:rPr>
                <w:sz w:val="20"/>
                <w:szCs w:val="20"/>
              </w:rPr>
            </w:pPr>
            <w:r w:rsidRPr="00805D0A">
              <w:rPr>
                <w:sz w:val="20"/>
                <w:szCs w:val="20"/>
              </w:rPr>
              <w:t xml:space="preserve">Klassifizieren von </w:t>
            </w:r>
            <w:r w:rsidRPr="00805D0A">
              <w:rPr>
                <w:rFonts w:eastAsiaTheme="majorEastAsia"/>
                <w:sz w:val="20"/>
                <w:szCs w:val="20"/>
              </w:rPr>
              <w:t>Handlungen und Bewegungen</w:t>
            </w:r>
            <w:r w:rsidRPr="00805D0A">
              <w:rPr>
                <w:sz w:val="20"/>
                <w:szCs w:val="20"/>
              </w:rPr>
              <w:t xml:space="preserve"> und Verknüpfung mit abstrakten Emotionen und Affektiven</w:t>
            </w:r>
          </w:p>
          <w:p w14:paraId="64B146D1" w14:textId="77777777" w:rsidR="00A34835" w:rsidRPr="00805D0A" w:rsidRDefault="00A34835" w:rsidP="00A34835">
            <w:pPr>
              <w:pStyle w:val="Listenabsatz"/>
              <w:numPr>
                <w:ilvl w:val="0"/>
                <w:numId w:val="5"/>
              </w:numPr>
              <w:spacing w:after="0" w:line="240" w:lineRule="auto"/>
              <w:rPr>
                <w:sz w:val="20"/>
                <w:szCs w:val="20"/>
              </w:rPr>
            </w:pPr>
            <w:r w:rsidRPr="00805D0A">
              <w:rPr>
                <w:sz w:val="20"/>
                <w:szCs w:val="20"/>
              </w:rPr>
              <w:t xml:space="preserve">Beispiel: Zuschreiben von </w:t>
            </w:r>
            <w:proofErr w:type="spellStart"/>
            <w:r w:rsidRPr="00805D0A">
              <w:rPr>
                <w:sz w:val="20"/>
                <w:szCs w:val="20"/>
              </w:rPr>
              <w:t>Emotionentypen</w:t>
            </w:r>
            <w:proofErr w:type="spellEnd"/>
            <w:r w:rsidRPr="00805D0A">
              <w:rPr>
                <w:sz w:val="20"/>
                <w:szCs w:val="20"/>
              </w:rPr>
              <w:t xml:space="preserve"> zu bestimmten Gesichts-, Stimm- oder Textmerkmalen</w:t>
            </w:r>
          </w:p>
        </w:tc>
      </w:tr>
      <w:tr w:rsidR="00A34835" w:rsidRPr="006400D2" w14:paraId="29FA6AE1" w14:textId="77777777" w:rsidTr="00CA4527">
        <w:trPr>
          <w:cantSplit/>
          <w:trHeight w:val="1134"/>
        </w:trPr>
        <w:tc>
          <w:tcPr>
            <w:tcW w:w="1696" w:type="dxa"/>
            <w:shd w:val="clear" w:color="auto" w:fill="FFFFFF" w:themeFill="background1"/>
            <w:vAlign w:val="center"/>
          </w:tcPr>
          <w:p w14:paraId="32A6A3AD" w14:textId="77777777" w:rsidR="00A34835" w:rsidRPr="00805D0A" w:rsidRDefault="00A34835" w:rsidP="00CA4527">
            <w:pPr>
              <w:rPr>
                <w:sz w:val="20"/>
                <w:szCs w:val="20"/>
              </w:rPr>
            </w:pPr>
            <w:r w:rsidRPr="00805D0A">
              <w:rPr>
                <w:b/>
                <w:bCs/>
                <w:sz w:val="20"/>
                <w:szCs w:val="20"/>
              </w:rPr>
              <w:t>Nachträglicher Abgleich mit Datenbanken</w:t>
            </w:r>
          </w:p>
        </w:tc>
        <w:tc>
          <w:tcPr>
            <w:tcW w:w="7320" w:type="dxa"/>
          </w:tcPr>
          <w:p w14:paraId="3DE203FB" w14:textId="77777777" w:rsidR="00A34835" w:rsidRPr="00805D0A" w:rsidRDefault="00A34835" w:rsidP="00A34835">
            <w:pPr>
              <w:pStyle w:val="Listenabsatz"/>
              <w:numPr>
                <w:ilvl w:val="0"/>
                <w:numId w:val="5"/>
              </w:numPr>
              <w:spacing w:after="0" w:line="240" w:lineRule="auto"/>
              <w:rPr>
                <w:sz w:val="20"/>
                <w:szCs w:val="20"/>
              </w:rPr>
            </w:pPr>
            <w:r w:rsidRPr="00805D0A">
              <w:rPr>
                <w:sz w:val="20"/>
                <w:szCs w:val="20"/>
              </w:rPr>
              <w:t>KI durchsucht große Datenmengen und bestimmt Ähnlichkeitsbeziehungen zwischen Fall und gespeicherten Daten</w:t>
            </w:r>
          </w:p>
          <w:p w14:paraId="22BF8FC0" w14:textId="77777777" w:rsidR="00A34835" w:rsidRPr="00805D0A" w:rsidRDefault="00A34835" w:rsidP="00A34835">
            <w:pPr>
              <w:pStyle w:val="Listenabsatz"/>
              <w:numPr>
                <w:ilvl w:val="0"/>
                <w:numId w:val="5"/>
              </w:numPr>
              <w:spacing w:after="0" w:line="240" w:lineRule="auto"/>
              <w:rPr>
                <w:sz w:val="20"/>
                <w:szCs w:val="20"/>
              </w:rPr>
            </w:pPr>
            <w:r w:rsidRPr="00805D0A">
              <w:rPr>
                <w:sz w:val="20"/>
                <w:szCs w:val="20"/>
                <w:u w:val="single"/>
              </w:rPr>
              <w:t>Beispiel</w:t>
            </w:r>
            <w:r w:rsidRPr="00805D0A">
              <w:rPr>
                <w:sz w:val="20"/>
                <w:szCs w:val="20"/>
              </w:rPr>
              <w:t>: Abgleich eines Gesichts oder Objekts aus Videoüberwachungsmaterial mit Polizeidatenbanken oder für die Polizei zugänglichen Quellen, Abgleich bestimmter Körpermerkmale (z.B. Kleidung, Tätowierungen), Identifizierung von Sprachmerkmalen oder Textelementen</w:t>
            </w:r>
          </w:p>
        </w:tc>
      </w:tr>
      <w:tr w:rsidR="00A34835" w:rsidRPr="006400D2" w14:paraId="4442DB68" w14:textId="77777777" w:rsidTr="00CA4527">
        <w:trPr>
          <w:cantSplit/>
          <w:trHeight w:val="1134"/>
        </w:trPr>
        <w:tc>
          <w:tcPr>
            <w:tcW w:w="1696" w:type="dxa"/>
            <w:shd w:val="clear" w:color="auto" w:fill="FFFFFF" w:themeFill="background1"/>
            <w:vAlign w:val="center"/>
          </w:tcPr>
          <w:p w14:paraId="06E30113" w14:textId="77777777" w:rsidR="00A34835" w:rsidRPr="00805D0A" w:rsidRDefault="00A34835" w:rsidP="00CA4527">
            <w:pPr>
              <w:rPr>
                <w:b/>
                <w:bCs/>
                <w:sz w:val="20"/>
                <w:szCs w:val="20"/>
              </w:rPr>
            </w:pPr>
            <w:proofErr w:type="spellStart"/>
            <w:r w:rsidRPr="00805D0A">
              <w:rPr>
                <w:b/>
                <w:bCs/>
                <w:sz w:val="20"/>
                <w:szCs w:val="20"/>
              </w:rPr>
              <w:t>Profiling</w:t>
            </w:r>
            <w:proofErr w:type="spellEnd"/>
          </w:p>
        </w:tc>
        <w:tc>
          <w:tcPr>
            <w:tcW w:w="7320" w:type="dxa"/>
          </w:tcPr>
          <w:p w14:paraId="4DACE661" w14:textId="77777777" w:rsidR="00A34835" w:rsidRPr="00805D0A" w:rsidRDefault="00A34835" w:rsidP="00A34835">
            <w:pPr>
              <w:pStyle w:val="Listenabsatz"/>
              <w:numPr>
                <w:ilvl w:val="0"/>
                <w:numId w:val="6"/>
              </w:numPr>
              <w:spacing w:after="0" w:line="240" w:lineRule="auto"/>
              <w:rPr>
                <w:sz w:val="20"/>
                <w:szCs w:val="20"/>
              </w:rPr>
            </w:pPr>
            <w:r w:rsidRPr="00805D0A">
              <w:rPr>
                <w:sz w:val="20"/>
                <w:szCs w:val="20"/>
              </w:rPr>
              <w:t>Erstellen eines selektiven Gesamtbildes einer Person oder eines Beziehungsgeflechts aus verschiedenen Datenquellen nach bestimmten Kriterien</w:t>
            </w:r>
          </w:p>
          <w:p w14:paraId="7D0F0514" w14:textId="77777777" w:rsidR="00A34835" w:rsidRPr="00805D0A" w:rsidRDefault="00A34835" w:rsidP="00A34835">
            <w:pPr>
              <w:pStyle w:val="Listenabsatz"/>
              <w:numPr>
                <w:ilvl w:val="0"/>
                <w:numId w:val="6"/>
              </w:numPr>
              <w:spacing w:after="0" w:line="240" w:lineRule="auto"/>
              <w:rPr>
                <w:sz w:val="20"/>
                <w:szCs w:val="20"/>
              </w:rPr>
            </w:pPr>
            <w:r w:rsidRPr="00805D0A">
              <w:rPr>
                <w:sz w:val="20"/>
                <w:szCs w:val="20"/>
                <w:u w:val="single"/>
              </w:rPr>
              <w:t>Beispiel</w:t>
            </w:r>
            <w:r w:rsidRPr="00805D0A">
              <w:rPr>
                <w:sz w:val="20"/>
                <w:szCs w:val="20"/>
              </w:rPr>
              <w:t xml:space="preserve">: </w:t>
            </w:r>
            <w:r>
              <w:rPr>
                <w:sz w:val="20"/>
                <w:szCs w:val="20"/>
              </w:rPr>
              <w:t xml:space="preserve">Analyse von kombinierten Daten (z.B. </w:t>
            </w:r>
            <w:proofErr w:type="gramStart"/>
            <w:r>
              <w:rPr>
                <w:sz w:val="20"/>
                <w:szCs w:val="20"/>
              </w:rPr>
              <w:t>von  Personen</w:t>
            </w:r>
            <w:proofErr w:type="gramEnd"/>
            <w:r>
              <w:rPr>
                <w:sz w:val="20"/>
                <w:szCs w:val="20"/>
              </w:rPr>
              <w:t xml:space="preserve">, Kommunikation und Dokumenten), </w:t>
            </w:r>
            <w:r w:rsidRPr="00805D0A">
              <w:rPr>
                <w:sz w:val="20"/>
                <w:szCs w:val="20"/>
              </w:rPr>
              <w:t>Erkennung von Netzwerken</w:t>
            </w:r>
          </w:p>
        </w:tc>
      </w:tr>
    </w:tbl>
    <w:p w14:paraId="2EDAF8B2" w14:textId="77777777" w:rsidR="00FA71FC" w:rsidRDefault="00FA71FC"/>
    <w:sectPr w:rsidR="00FA71FC">
      <w:footerReference w:type="even"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336854" w14:textId="77777777" w:rsidR="00474542" w:rsidRDefault="00474542" w:rsidP="008C377B">
      <w:pPr>
        <w:spacing w:after="0" w:line="240" w:lineRule="auto"/>
      </w:pPr>
      <w:r>
        <w:separator/>
      </w:r>
    </w:p>
  </w:endnote>
  <w:endnote w:type="continuationSeparator" w:id="0">
    <w:p w14:paraId="656DDF88" w14:textId="77777777" w:rsidR="00474542" w:rsidRDefault="00474542" w:rsidP="008C37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EPI Trebin (V240812)">
    <w:panose1 w:val="020B0604020202020204"/>
    <w:charset w:val="4D"/>
    <w:family w:val="auto"/>
    <w:notTrueType/>
    <w:pitch w:val="variable"/>
    <w:sig w:usb0="8000000F" w:usb1="00000052"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Seitenzahl"/>
      </w:rPr>
      <w:id w:val="1041329079"/>
      <w:docPartObj>
        <w:docPartGallery w:val="Page Numbers (Bottom of Page)"/>
        <w:docPartUnique/>
      </w:docPartObj>
    </w:sdtPr>
    <w:sdtContent>
      <w:p w14:paraId="4E418090" w14:textId="5F0A0905" w:rsidR="008C377B" w:rsidRDefault="008C377B" w:rsidP="00B30F9E">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61CF136A" w14:textId="77777777" w:rsidR="008C377B" w:rsidRDefault="008C377B" w:rsidP="008C377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Seitenzahl"/>
      </w:rPr>
      <w:id w:val="1614008530"/>
      <w:docPartObj>
        <w:docPartGallery w:val="Page Numbers (Bottom of Page)"/>
        <w:docPartUnique/>
      </w:docPartObj>
    </w:sdtPr>
    <w:sdtContent>
      <w:p w14:paraId="5829B256" w14:textId="29334E66" w:rsidR="008C377B" w:rsidRDefault="008C377B" w:rsidP="008C377B">
        <w:pPr>
          <w:pStyle w:val="Fuzeile"/>
          <w:framePr w:wrap="none" w:vAnchor="text" w:hAnchor="margin" w:xAlign="right" w:y="105"/>
          <w:rPr>
            <w:rStyle w:val="Seitenzahl"/>
          </w:rPr>
        </w:pPr>
        <w:r w:rsidRPr="008C377B">
          <w:rPr>
            <w:rStyle w:val="Seitenzahl"/>
            <w:rFonts w:ascii="EPI Trebin (V240812)" w:hAnsi="EPI Trebin (V240812)"/>
          </w:rPr>
          <w:fldChar w:fldCharType="begin"/>
        </w:r>
        <w:r w:rsidRPr="008C377B">
          <w:rPr>
            <w:rStyle w:val="Seitenzahl"/>
            <w:rFonts w:ascii="EPI Trebin (V240812)" w:hAnsi="EPI Trebin (V240812)"/>
          </w:rPr>
          <w:instrText xml:space="preserve"> PAGE </w:instrText>
        </w:r>
        <w:r w:rsidRPr="008C377B">
          <w:rPr>
            <w:rStyle w:val="Seitenzahl"/>
            <w:rFonts w:ascii="EPI Trebin (V240812)" w:hAnsi="EPI Trebin (V240812)"/>
          </w:rPr>
          <w:fldChar w:fldCharType="separate"/>
        </w:r>
        <w:r w:rsidRPr="008C377B">
          <w:rPr>
            <w:rStyle w:val="Seitenzahl"/>
            <w:rFonts w:ascii="EPI Trebin (V240812)" w:hAnsi="EPI Trebin (V240812)"/>
            <w:noProof/>
          </w:rPr>
          <w:t>1</w:t>
        </w:r>
        <w:r w:rsidRPr="008C377B">
          <w:rPr>
            <w:rStyle w:val="Seitenzahl"/>
            <w:rFonts w:ascii="EPI Trebin (V240812)" w:hAnsi="EPI Trebin (V240812)"/>
          </w:rPr>
          <w:fldChar w:fldCharType="end"/>
        </w:r>
      </w:p>
    </w:sdtContent>
  </w:sdt>
  <w:p w14:paraId="16F7867E" w14:textId="7261CA04" w:rsidR="008C377B" w:rsidRDefault="008C377B" w:rsidP="008C377B">
    <w:pPr>
      <w:pStyle w:val="Fuzeile"/>
      <w:spacing w:before="200"/>
      <w:ind w:right="357"/>
    </w:pPr>
    <w:r w:rsidRPr="002D298E">
      <w:rPr>
        <w:rFonts w:ascii="EPI Trebin (V240812)" w:hAnsi="EPI Trebin (V240812)"/>
        <w:noProof/>
        <w:sz w:val="16"/>
        <w:szCs w:val="16"/>
      </w:rPr>
      <mc:AlternateContent>
        <mc:Choice Requires="wps">
          <w:drawing>
            <wp:anchor distT="0" distB="0" distL="114300" distR="114300" simplePos="0" relativeHeight="251659264" behindDoc="0" locked="0" layoutInCell="1" allowOverlap="1" wp14:anchorId="2C8FEE65" wp14:editId="45CD9D8A">
              <wp:simplePos x="0" y="0"/>
              <wp:positionH relativeFrom="column">
                <wp:posOffset>2414726</wp:posOffset>
              </wp:positionH>
              <wp:positionV relativeFrom="paragraph">
                <wp:posOffset>44388</wp:posOffset>
              </wp:positionV>
              <wp:extent cx="967105" cy="375920"/>
              <wp:effectExtent l="0" t="0" r="0" b="5080"/>
              <wp:wrapNone/>
              <wp:docPr id="1675827469" name="Textfeld 8"/>
              <wp:cNvGraphicFramePr/>
              <a:graphic xmlns:a="http://schemas.openxmlformats.org/drawingml/2006/main">
                <a:graphicData uri="http://schemas.microsoft.com/office/word/2010/wordprocessingShape">
                  <wps:wsp>
                    <wps:cNvSpPr txBox="1"/>
                    <wps:spPr>
                      <a:xfrm>
                        <a:off x="0" y="0"/>
                        <a:ext cx="967105" cy="375920"/>
                      </a:xfrm>
                      <a:prstGeom prst="rect">
                        <a:avLst/>
                      </a:prstGeom>
                      <a:solidFill>
                        <a:schemeClr val="lt1"/>
                      </a:solidFill>
                      <a:ln w="6350">
                        <a:noFill/>
                      </a:ln>
                    </wps:spPr>
                    <wps:txbx>
                      <w:txbxContent>
                        <w:p w14:paraId="1353DA54" w14:textId="77777777" w:rsidR="008C377B" w:rsidRPr="00467257" w:rsidRDefault="008C377B" w:rsidP="008C377B">
                          <w:pPr>
                            <w:rPr>
                              <w:rFonts w:ascii="EPI Trebin (V240812)" w:hAnsi="EPI Trebin (V240812)"/>
                              <w:sz w:val="16"/>
                              <w:szCs w:val="16"/>
                            </w:rPr>
                          </w:pPr>
                          <w:r>
                            <w:rPr>
                              <w:rFonts w:ascii="EPI Trebin (V240812)" w:hAnsi="EPI Trebin (V240812)"/>
                              <w:sz w:val="16"/>
                              <w:szCs w:val="16"/>
                            </w:rPr>
                            <w:t>ki-konfilkte.de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2C8FEE65" id="_x0000_t202" coordsize="21600,21600" o:spt="202" path="m,l,21600r21600,l21600,xe">
              <v:stroke joinstyle="miter"/>
              <v:path gradientshapeok="t" o:connecttype="rect"/>
            </v:shapetype>
            <v:shape id="Textfeld 8" o:spid="_x0000_s1026" type="#_x0000_t202" style="position:absolute;margin-left:190.15pt;margin-top:3.5pt;width:76.15pt;height:29.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" fillcolor="white [3201]" stroked="f" strokeweight=".5pt">
              <v:textbox>
                <w:txbxContent>
                  <w:p w14:paraId="1353DA54" w14:textId="77777777" w:rsidR="008C377B" w:rsidRPr="00467257" w:rsidRDefault="008C377B" w:rsidP="008C377B">
                    <w:pPr>
                      <w:rPr>
                        <w:rFonts w:ascii="EPI Trebin (V240812)" w:hAnsi="EPI Trebin (V240812)"/>
                        <w:sz w:val="16"/>
                        <w:szCs w:val="16"/>
                      </w:rPr>
                    </w:pPr>
                    <w:r>
                      <w:rPr>
                        <w:rFonts w:ascii="EPI Trebin (V240812)" w:hAnsi="EPI Trebin (V240812)"/>
                        <w:sz w:val="16"/>
                        <w:szCs w:val="16"/>
                      </w:rPr>
                      <w:t>ki-konfilkte.de</w:t>
                    </w:r>
                  </w:p>
                </w:txbxContent>
              </v:textbox>
            </v:shape>
          </w:pict>
        </mc:Fallback>
      </mc:AlternateContent>
    </w:r>
    <w:r w:rsidRPr="002D298E">
      <w:rPr>
        <w:rFonts w:ascii="EPI Trebin (V240812)" w:hAnsi="EPI Trebin (V240812)"/>
        <w:noProof/>
        <w:sz w:val="16"/>
        <w:szCs w:val="16"/>
      </w:rPr>
      <w:drawing>
        <wp:inline distT="0" distB="0" distL="0" distR="0" wp14:anchorId="56F03A1A" wp14:editId="58F1DD1F">
          <wp:extent cx="505348" cy="259080"/>
          <wp:effectExtent l="0" t="0" r="3175" b="0"/>
          <wp:docPr id="1701986293" name="Grafik 9" descr="Ein Bild, das Screenshot, Grafiken, Kreis,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986293" name="Grafik 9" descr="Ein Bild, das Screenshot, Grafiken, Kreis, Grafikdesign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08816" cy="363393"/>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329E66" w14:textId="77777777" w:rsidR="00474542" w:rsidRDefault="00474542" w:rsidP="008C377B">
      <w:pPr>
        <w:spacing w:after="0" w:line="240" w:lineRule="auto"/>
      </w:pPr>
      <w:r>
        <w:separator/>
      </w:r>
    </w:p>
  </w:footnote>
  <w:footnote w:type="continuationSeparator" w:id="0">
    <w:p w14:paraId="01A42437" w14:textId="77777777" w:rsidR="00474542" w:rsidRDefault="00474542" w:rsidP="008C37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962369"/>
    <w:multiLevelType w:val="hybridMultilevel"/>
    <w:tmpl w:val="D6D8B80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C0713C3"/>
    <w:multiLevelType w:val="hybridMultilevel"/>
    <w:tmpl w:val="FEC2017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11CC77C1"/>
    <w:multiLevelType w:val="hybridMultilevel"/>
    <w:tmpl w:val="7C6485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7E614F3"/>
    <w:multiLevelType w:val="hybridMultilevel"/>
    <w:tmpl w:val="9A2639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F96388B"/>
    <w:multiLevelType w:val="hybridMultilevel"/>
    <w:tmpl w:val="B2B44D18"/>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03E734E"/>
    <w:multiLevelType w:val="hybridMultilevel"/>
    <w:tmpl w:val="0CD22CB8"/>
    <w:lvl w:ilvl="0" w:tplc="0407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35484EFF"/>
    <w:multiLevelType w:val="hybridMultilevel"/>
    <w:tmpl w:val="C3763B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FDB494C"/>
    <w:multiLevelType w:val="hybridMultilevel"/>
    <w:tmpl w:val="3822C8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2486B16"/>
    <w:multiLevelType w:val="hybridMultilevel"/>
    <w:tmpl w:val="08F4B6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834514E"/>
    <w:multiLevelType w:val="hybridMultilevel"/>
    <w:tmpl w:val="BAF4CC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88B5890"/>
    <w:multiLevelType w:val="hybridMultilevel"/>
    <w:tmpl w:val="98EE585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6C537C26"/>
    <w:multiLevelType w:val="hybridMultilevel"/>
    <w:tmpl w:val="1C80CF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EDD75A1"/>
    <w:multiLevelType w:val="hybridMultilevel"/>
    <w:tmpl w:val="C2D4C5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1BD35D0"/>
    <w:multiLevelType w:val="hybridMultilevel"/>
    <w:tmpl w:val="60EEED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A4042EE"/>
    <w:multiLevelType w:val="hybridMultilevel"/>
    <w:tmpl w:val="E55CAFD2"/>
    <w:lvl w:ilvl="0" w:tplc="04070001">
      <w:start w:val="1"/>
      <w:numFmt w:val="bullet"/>
      <w:lvlText w:val=""/>
      <w:lvlJc w:val="left"/>
      <w:pPr>
        <w:ind w:left="1068" w:hanging="360"/>
      </w:pPr>
      <w:rPr>
        <w:rFonts w:ascii="Symbol" w:hAnsi="Symbol"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5" w15:restartNumberingAfterBreak="0">
    <w:nsid w:val="7FF6565F"/>
    <w:multiLevelType w:val="hybridMultilevel"/>
    <w:tmpl w:val="D1DA211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19230259">
    <w:abstractNumId w:val="4"/>
  </w:num>
  <w:num w:numId="2" w16cid:durableId="1311860095">
    <w:abstractNumId w:val="5"/>
  </w:num>
  <w:num w:numId="3" w16cid:durableId="1474523029">
    <w:abstractNumId w:val="14"/>
  </w:num>
  <w:num w:numId="4" w16cid:durableId="143012893">
    <w:abstractNumId w:val="1"/>
  </w:num>
  <w:num w:numId="5" w16cid:durableId="888297073">
    <w:abstractNumId w:val="15"/>
  </w:num>
  <w:num w:numId="6" w16cid:durableId="139274636">
    <w:abstractNumId w:val="0"/>
  </w:num>
  <w:num w:numId="7" w16cid:durableId="1035082465">
    <w:abstractNumId w:val="10"/>
  </w:num>
  <w:num w:numId="8" w16cid:durableId="266159758">
    <w:abstractNumId w:val="9"/>
  </w:num>
  <w:num w:numId="9" w16cid:durableId="603458616">
    <w:abstractNumId w:val="11"/>
  </w:num>
  <w:num w:numId="10" w16cid:durableId="1915584191">
    <w:abstractNumId w:val="6"/>
  </w:num>
  <w:num w:numId="11" w16cid:durableId="371469014">
    <w:abstractNumId w:val="2"/>
  </w:num>
  <w:num w:numId="12" w16cid:durableId="1574076364">
    <w:abstractNumId w:val="3"/>
  </w:num>
  <w:num w:numId="13" w16cid:durableId="1571500127">
    <w:abstractNumId w:val="12"/>
  </w:num>
  <w:num w:numId="14" w16cid:durableId="1404986716">
    <w:abstractNumId w:val="7"/>
  </w:num>
  <w:num w:numId="15" w16cid:durableId="146868442">
    <w:abstractNumId w:val="8"/>
  </w:num>
  <w:num w:numId="16" w16cid:durableId="5126460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2"/>
  <w:displayBackgroundShape/>
  <w:proofState w:spelling="clean" w:grammar="clean"/>
  <w:documentProtection w:edit="forms" w:enforcement="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835"/>
    <w:rsid w:val="0007264A"/>
    <w:rsid w:val="00113091"/>
    <w:rsid w:val="00180C81"/>
    <w:rsid w:val="002F41A9"/>
    <w:rsid w:val="003D39F8"/>
    <w:rsid w:val="003E3F1B"/>
    <w:rsid w:val="00474542"/>
    <w:rsid w:val="00486EC0"/>
    <w:rsid w:val="004D2E2E"/>
    <w:rsid w:val="00593159"/>
    <w:rsid w:val="005C462E"/>
    <w:rsid w:val="005D15E7"/>
    <w:rsid w:val="0085506B"/>
    <w:rsid w:val="00857192"/>
    <w:rsid w:val="008C377B"/>
    <w:rsid w:val="00A2557F"/>
    <w:rsid w:val="00A34835"/>
    <w:rsid w:val="00AB3B81"/>
    <w:rsid w:val="00B138BD"/>
    <w:rsid w:val="00BB687C"/>
    <w:rsid w:val="00ED117D"/>
    <w:rsid w:val="00FA71FC"/>
    <w:rsid w:val="00FC5B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DA58"/>
  <w15:chartTrackingRefBased/>
  <w15:docId w15:val="{12D2ECCD-DA28-DA44-94F4-5ED20DC43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4835"/>
    <w:pPr>
      <w:spacing w:after="160" w:line="278" w:lineRule="auto"/>
    </w:pPr>
    <w:rPr>
      <w:sz w:val="22"/>
    </w:rPr>
  </w:style>
  <w:style w:type="paragraph" w:styleId="berschrift1">
    <w:name w:val="heading 1"/>
    <w:basedOn w:val="Standard"/>
    <w:next w:val="Standard"/>
    <w:link w:val="berschrift1Zchn"/>
    <w:uiPriority w:val="9"/>
    <w:qFormat/>
    <w:rsid w:val="00486EC0"/>
    <w:pPr>
      <w:keepNext/>
      <w:keepLines/>
      <w:spacing w:before="360" w:after="80"/>
      <w:outlineLvl w:val="0"/>
    </w:pPr>
    <w:rPr>
      <w:rFonts w:asciiTheme="majorHAnsi" w:eastAsiaTheme="majorEastAsia" w:hAnsiTheme="majorHAnsi" w:cstheme="majorBidi"/>
      <w:color w:val="000000" w:themeColor="text1"/>
      <w:sz w:val="40"/>
      <w:szCs w:val="40"/>
    </w:rPr>
  </w:style>
  <w:style w:type="paragraph" w:styleId="berschrift2">
    <w:name w:val="heading 2"/>
    <w:basedOn w:val="Standard"/>
    <w:next w:val="Standard"/>
    <w:link w:val="berschrift2Zchn"/>
    <w:uiPriority w:val="9"/>
    <w:semiHidden/>
    <w:unhideWhenUsed/>
    <w:qFormat/>
    <w:rsid w:val="00A3483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A34835"/>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A34835"/>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A34835"/>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A34835"/>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34835"/>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A34835"/>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34835"/>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86EC0"/>
    <w:rPr>
      <w:rFonts w:asciiTheme="majorHAnsi" w:eastAsiaTheme="majorEastAsia" w:hAnsiTheme="majorHAnsi" w:cstheme="majorBidi"/>
      <w:color w:val="000000" w:themeColor="text1"/>
      <w:sz w:val="40"/>
      <w:szCs w:val="40"/>
    </w:rPr>
  </w:style>
  <w:style w:type="character" w:customStyle="1" w:styleId="berschrift2Zchn">
    <w:name w:val="Überschrift 2 Zchn"/>
    <w:basedOn w:val="Absatz-Standardschriftart"/>
    <w:link w:val="berschrift2"/>
    <w:uiPriority w:val="9"/>
    <w:semiHidden/>
    <w:rsid w:val="00A34835"/>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A34835"/>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A34835"/>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A34835"/>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A3483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3483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3483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34835"/>
    <w:rPr>
      <w:rFonts w:eastAsiaTheme="majorEastAsia" w:cstheme="majorBidi"/>
      <w:color w:val="272727" w:themeColor="text1" w:themeTint="D8"/>
    </w:rPr>
  </w:style>
  <w:style w:type="paragraph" w:styleId="Titel">
    <w:name w:val="Title"/>
    <w:basedOn w:val="Standard"/>
    <w:next w:val="Standard"/>
    <w:link w:val="TitelZchn"/>
    <w:uiPriority w:val="10"/>
    <w:qFormat/>
    <w:rsid w:val="00A34835"/>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3483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3483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3483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3483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A34835"/>
    <w:rPr>
      <w:i/>
      <w:iCs/>
      <w:color w:val="404040" w:themeColor="text1" w:themeTint="BF"/>
    </w:rPr>
  </w:style>
  <w:style w:type="paragraph" w:styleId="Listenabsatz">
    <w:name w:val="List Paragraph"/>
    <w:basedOn w:val="Standard"/>
    <w:uiPriority w:val="34"/>
    <w:qFormat/>
    <w:rsid w:val="00A34835"/>
    <w:pPr>
      <w:ind w:left="720"/>
      <w:contextualSpacing/>
    </w:pPr>
  </w:style>
  <w:style w:type="character" w:styleId="IntensiveHervorhebung">
    <w:name w:val="Intense Emphasis"/>
    <w:basedOn w:val="Absatz-Standardschriftart"/>
    <w:uiPriority w:val="21"/>
    <w:qFormat/>
    <w:rsid w:val="00A34835"/>
    <w:rPr>
      <w:i/>
      <w:iCs/>
      <w:color w:val="0F4761" w:themeColor="accent1" w:themeShade="BF"/>
    </w:rPr>
  </w:style>
  <w:style w:type="paragraph" w:styleId="IntensivesZitat">
    <w:name w:val="Intense Quote"/>
    <w:basedOn w:val="Standard"/>
    <w:next w:val="Standard"/>
    <w:link w:val="IntensivesZitatZchn"/>
    <w:uiPriority w:val="30"/>
    <w:qFormat/>
    <w:rsid w:val="00A348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A34835"/>
    <w:rPr>
      <w:i/>
      <w:iCs/>
      <w:color w:val="0F4761" w:themeColor="accent1" w:themeShade="BF"/>
    </w:rPr>
  </w:style>
  <w:style w:type="character" w:styleId="IntensiverVerweis">
    <w:name w:val="Intense Reference"/>
    <w:basedOn w:val="Absatz-Standardschriftart"/>
    <w:uiPriority w:val="32"/>
    <w:qFormat/>
    <w:rsid w:val="00A34835"/>
    <w:rPr>
      <w:b/>
      <w:bCs/>
      <w:smallCaps/>
      <w:color w:val="0F4761" w:themeColor="accent1" w:themeShade="BF"/>
      <w:spacing w:val="5"/>
    </w:rPr>
  </w:style>
  <w:style w:type="character" w:styleId="Kommentarzeichen">
    <w:name w:val="annotation reference"/>
    <w:basedOn w:val="Absatz-Standardschriftart"/>
    <w:uiPriority w:val="99"/>
    <w:semiHidden/>
    <w:unhideWhenUsed/>
    <w:rsid w:val="00A34835"/>
    <w:rPr>
      <w:sz w:val="16"/>
      <w:szCs w:val="16"/>
    </w:rPr>
  </w:style>
  <w:style w:type="paragraph" w:styleId="Kommentartext">
    <w:name w:val="annotation text"/>
    <w:basedOn w:val="Standard"/>
    <w:link w:val="KommentartextZchn"/>
    <w:uiPriority w:val="99"/>
    <w:unhideWhenUsed/>
    <w:rsid w:val="00A34835"/>
    <w:pPr>
      <w:spacing w:line="240" w:lineRule="auto"/>
    </w:pPr>
    <w:rPr>
      <w:sz w:val="20"/>
      <w:szCs w:val="20"/>
    </w:rPr>
  </w:style>
  <w:style w:type="character" w:customStyle="1" w:styleId="KommentartextZchn">
    <w:name w:val="Kommentartext Zchn"/>
    <w:basedOn w:val="Absatz-Standardschriftart"/>
    <w:link w:val="Kommentartext"/>
    <w:uiPriority w:val="99"/>
    <w:rsid w:val="00A34835"/>
    <w:rPr>
      <w:sz w:val="20"/>
      <w:szCs w:val="20"/>
    </w:rPr>
  </w:style>
  <w:style w:type="table" w:styleId="Tabellenraster">
    <w:name w:val="Table Grid"/>
    <w:basedOn w:val="NormaleTabelle"/>
    <w:uiPriority w:val="39"/>
    <w:rsid w:val="00A348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thema">
    <w:name w:val="annotation subject"/>
    <w:basedOn w:val="Kommentartext"/>
    <w:next w:val="Kommentartext"/>
    <w:link w:val="KommentarthemaZchn"/>
    <w:uiPriority w:val="99"/>
    <w:semiHidden/>
    <w:unhideWhenUsed/>
    <w:rsid w:val="008C377B"/>
    <w:rPr>
      <w:b/>
      <w:bCs/>
    </w:rPr>
  </w:style>
  <w:style w:type="character" w:customStyle="1" w:styleId="KommentarthemaZchn">
    <w:name w:val="Kommentarthema Zchn"/>
    <w:basedOn w:val="KommentartextZchn"/>
    <w:link w:val="Kommentarthema"/>
    <w:uiPriority w:val="99"/>
    <w:semiHidden/>
    <w:rsid w:val="008C377B"/>
    <w:rPr>
      <w:b/>
      <w:bCs/>
      <w:sz w:val="20"/>
      <w:szCs w:val="20"/>
    </w:rPr>
  </w:style>
  <w:style w:type="paragraph" w:styleId="Kopfzeile">
    <w:name w:val="header"/>
    <w:basedOn w:val="Standard"/>
    <w:link w:val="KopfzeileZchn"/>
    <w:uiPriority w:val="99"/>
    <w:unhideWhenUsed/>
    <w:rsid w:val="008C377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C377B"/>
    <w:rPr>
      <w:sz w:val="22"/>
    </w:rPr>
  </w:style>
  <w:style w:type="paragraph" w:styleId="Fuzeile">
    <w:name w:val="footer"/>
    <w:basedOn w:val="Standard"/>
    <w:link w:val="FuzeileZchn"/>
    <w:uiPriority w:val="99"/>
    <w:unhideWhenUsed/>
    <w:rsid w:val="008C377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C377B"/>
    <w:rPr>
      <w:sz w:val="22"/>
    </w:rPr>
  </w:style>
  <w:style w:type="character" w:styleId="Seitenzahl">
    <w:name w:val="page number"/>
    <w:basedOn w:val="Absatz-Standardschriftart"/>
    <w:uiPriority w:val="99"/>
    <w:semiHidden/>
    <w:unhideWhenUsed/>
    <w:rsid w:val="008C37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1239</Words>
  <Characters>7837</Characters>
  <DocSecurity>0</DocSecurity>
  <Lines>135</Lines>
  <Paragraphs>48</Paragraphs>
  <ScaleCrop>false</ScaleCrop>
  <Company/>
  <LinksUpToDate>false</LinksUpToDate>
  <CharactersWithSpaces>9028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2026-02-17T08:55:00Z</dcterms:created>
  <dcterms:modified xsi:type="dcterms:W3CDTF">2026-02-19T13:35:00Z</dcterms:modified>
</cp:coreProperties>
</file>