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16A0BA" w14:textId="246B160A" w:rsidR="00D21B5F" w:rsidRPr="005D3308" w:rsidRDefault="005D3308" w:rsidP="00D21B5F">
      <w:pPr>
        <w:pStyle w:val="berschrift1"/>
        <w:rPr>
          <w:rFonts w:ascii="EPI Trebin (V240812)" w:hAnsi="EPI Trebin (V240812)"/>
        </w:rPr>
      </w:pPr>
      <w:bookmarkStart w:id="0" w:name="_Toc215821814"/>
      <w:r>
        <w:t xml:space="preserve"> </w:t>
      </w:r>
      <w:r w:rsidR="00D21B5F" w:rsidRPr="005D3308">
        <w:rPr>
          <w:rFonts w:ascii="EPI Trebin (V240812)" w:hAnsi="EPI Trebin (V240812)"/>
        </w:rPr>
        <w:t>Anhang II: Methodik</w:t>
      </w:r>
      <w:bookmarkEnd w:id="0"/>
    </w:p>
    <w:p w14:paraId="3F20C794" w14:textId="0761C35B" w:rsidR="00D21B5F" w:rsidRDefault="00D21B5F" w:rsidP="00D21B5F">
      <w:pPr>
        <w:spacing w:line="360" w:lineRule="auto"/>
      </w:pPr>
      <w:r>
        <w:t xml:space="preserve">Diese Bewertungsmatrix wurde im Forschungsprojekt </w:t>
      </w:r>
      <w:proofErr w:type="spellStart"/>
      <w:r w:rsidRPr="00F76BFB">
        <w:t>LoKI</w:t>
      </w:r>
      <w:proofErr w:type="spellEnd"/>
      <w:r w:rsidRPr="00F76BFB">
        <w:t xml:space="preserve"> </w:t>
      </w:r>
      <w:hyperlink r:id="rId7" w:history="1">
        <w:r w:rsidRPr="00D40B2B">
          <w:rPr>
            <w:rStyle w:val="Hyperlink"/>
          </w:rPr>
          <w:t>„Lokale Öffentlichkeiten und soziale Konflikte um KI-Sicherheitstechnologien“</w:t>
        </w:r>
      </w:hyperlink>
      <w:r>
        <w:t xml:space="preserve"> erstellt. Sie basiert auf unterschiedlichen Quellen:</w:t>
      </w:r>
    </w:p>
    <w:p w14:paraId="67954198" w14:textId="55BD6C73" w:rsidR="00D21B5F" w:rsidRDefault="00D21B5F" w:rsidP="00D21B5F">
      <w:pPr>
        <w:pStyle w:val="Listenabsatz"/>
        <w:numPr>
          <w:ilvl w:val="0"/>
          <w:numId w:val="1"/>
        </w:numPr>
        <w:spacing w:line="360" w:lineRule="auto"/>
      </w:pPr>
      <w:r w:rsidRPr="00F76BFB">
        <w:rPr>
          <w:b/>
          <w:bCs/>
        </w:rPr>
        <w:t>Empirische Forschung</w:t>
      </w:r>
      <w:r>
        <w:t xml:space="preserve"> über automatisierte Verhaltensdetektion in der Videoüberwachung: Das Forschungsteam analysierte die öffentliche Debatte um die Einführung einer Videoüberwachungssoftware in Hamburg zwischen 2023 und 2025. Zudem wurden </w:t>
      </w:r>
      <w:r w:rsidR="00C958BC">
        <w:t>16</w:t>
      </w:r>
      <w:r>
        <w:t xml:space="preserve"> Interviews mit Personen aus Polizei, Verwaltung, Politik, Soziale Arbeit und Zivilgesellschaft geführt. Die Erkenntnisse flossen in die Matrix ein, indem die Bewertungsmuster und Werthaltungen Teil des Fragenkatalogs wurden.</w:t>
      </w:r>
    </w:p>
    <w:p w14:paraId="64025356" w14:textId="77777777" w:rsidR="00D21B5F" w:rsidRDefault="00D21B5F" w:rsidP="00D21B5F">
      <w:pPr>
        <w:pStyle w:val="Listenabsatz"/>
        <w:numPr>
          <w:ilvl w:val="0"/>
          <w:numId w:val="1"/>
        </w:numPr>
        <w:spacing w:line="360" w:lineRule="auto"/>
      </w:pPr>
      <w:r w:rsidRPr="000C1F56">
        <w:rPr>
          <w:b/>
          <w:bCs/>
        </w:rPr>
        <w:t xml:space="preserve">Soziologische Theorie der Rechtfertigungsordnung: </w:t>
      </w:r>
      <w:r>
        <w:t xml:space="preserve">Neben den Forschungsergebnissen wurde die Theorie der Rechtfertigungsordnung der französischen Soziologen Laurent </w:t>
      </w:r>
      <w:proofErr w:type="spellStart"/>
      <w:r>
        <w:t>Thévenot</w:t>
      </w:r>
      <w:proofErr w:type="spellEnd"/>
      <w:r>
        <w:t xml:space="preserve"> und Luc Boltanski einbezogen. Diese Wissenschaftler erarbeiteten eine grundlegende Grammatik von Werturteilen und weisen auf zentrale Wertordnungen westlicher Gesellschaften hin, die sich in Überwachungsdebatten auf besondere Weise niederschlagen. Das erlaubt es die empirischen Ergebnisse um ein breiteres Spektrum an Wertfragen zu erweitern.</w:t>
      </w:r>
    </w:p>
    <w:p w14:paraId="4843F264" w14:textId="77777777" w:rsidR="00D21B5F" w:rsidRDefault="00D21B5F" w:rsidP="00D21B5F">
      <w:pPr>
        <w:pStyle w:val="Listenabsatz"/>
        <w:numPr>
          <w:ilvl w:val="0"/>
          <w:numId w:val="1"/>
        </w:numPr>
        <w:spacing w:line="360" w:lineRule="auto"/>
      </w:pPr>
      <w:r>
        <w:rPr>
          <w:b/>
          <w:bCs/>
        </w:rPr>
        <w:t>Andere Evaluationstools:</w:t>
      </w:r>
      <w:r>
        <w:t xml:space="preserve"> Zur Konstruktion der Matrix haben wir verschiedene andere Matrizen aus anderen Bereichen konsultiert. Insbesondere flossen die Ergebnisse des EU-Projekts </w:t>
      </w:r>
      <w:hyperlink r:id="rId8" w:history="1">
        <w:r w:rsidRPr="000C1F56">
          <w:rPr>
            <w:rStyle w:val="Hyperlink"/>
          </w:rPr>
          <w:t>Gatherings</w:t>
        </w:r>
      </w:hyperlink>
      <w:r>
        <w:t xml:space="preserve"> und des BMWF-Projekts </w:t>
      </w:r>
      <w:hyperlink r:id="rId9" w:history="1">
        <w:r w:rsidRPr="000C1F56">
          <w:rPr>
            <w:rStyle w:val="Hyperlink"/>
          </w:rPr>
          <w:t>V</w:t>
        </w:r>
        <w:r>
          <w:rPr>
            <w:rStyle w:val="Hyperlink"/>
          </w:rPr>
          <w:t>iking</w:t>
        </w:r>
      </w:hyperlink>
      <w:r>
        <w:t xml:space="preserve"> ein.</w:t>
      </w:r>
    </w:p>
    <w:p w14:paraId="71B6D299" w14:textId="77777777" w:rsidR="00D21B5F" w:rsidRDefault="00D21B5F" w:rsidP="00D21B5F">
      <w:pPr>
        <w:pStyle w:val="Listenabsatz"/>
        <w:numPr>
          <w:ilvl w:val="0"/>
          <w:numId w:val="1"/>
        </w:numPr>
        <w:spacing w:line="360" w:lineRule="auto"/>
      </w:pPr>
      <w:r>
        <w:rPr>
          <w:b/>
          <w:bCs/>
        </w:rPr>
        <w:t xml:space="preserve">Workshops mit zivilgesellschaftlichen </w:t>
      </w:r>
      <w:proofErr w:type="gramStart"/>
      <w:r>
        <w:rPr>
          <w:b/>
          <w:bCs/>
        </w:rPr>
        <w:t>Akteur:innen</w:t>
      </w:r>
      <w:proofErr w:type="gramEnd"/>
      <w:r>
        <w:rPr>
          <w:b/>
          <w:bCs/>
        </w:rPr>
        <w:t xml:space="preserve"> und Wissenschaftler:innen:</w:t>
      </w:r>
      <w:r>
        <w:t xml:space="preserve"> Im Rahmen des Projekts LoKI unterstützten uns viele Personen aus zivilgesellschaftlichen Organisationen aus Hamburg und Deutschland durch ihr Feedback. Dazu führten wir drei Workshops zur Themenfindung, Bestimmung von zentralen Fragestellungen und zur Evaluation </w:t>
      </w:r>
      <w:proofErr w:type="gramStart"/>
      <w:r>
        <w:t>des ersten Prototypen</w:t>
      </w:r>
      <w:proofErr w:type="gramEnd"/>
      <w:r>
        <w:t xml:space="preserve"> durch. </w:t>
      </w:r>
    </w:p>
    <w:p w14:paraId="0DBA237B" w14:textId="77777777" w:rsidR="00D21B5F" w:rsidRPr="00B11D0F" w:rsidRDefault="00D21B5F" w:rsidP="00D21B5F"/>
    <w:p w14:paraId="3B18B46B" w14:textId="77777777" w:rsidR="00FA71FC" w:rsidRDefault="00FA71FC"/>
    <w:sectPr w:rsidR="00FA71FC">
      <w:footerReference w:type="even"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16257" w14:textId="77777777" w:rsidR="00BF3570" w:rsidRDefault="00BF3570" w:rsidP="001C3625">
      <w:pPr>
        <w:spacing w:after="0" w:line="240" w:lineRule="auto"/>
      </w:pPr>
      <w:r>
        <w:separator/>
      </w:r>
    </w:p>
  </w:endnote>
  <w:endnote w:type="continuationSeparator" w:id="0">
    <w:p w14:paraId="056C1B53" w14:textId="77777777" w:rsidR="00BF3570" w:rsidRDefault="00BF3570" w:rsidP="001C3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206026875"/>
      <w:docPartObj>
        <w:docPartGallery w:val="Page Numbers (Bottom of Page)"/>
        <w:docPartUnique/>
      </w:docPartObj>
    </w:sdtPr>
    <w:sdtContent>
      <w:p w14:paraId="2FBEDDA2" w14:textId="3EB9D2E7" w:rsidR="001C3625" w:rsidRDefault="001C3625"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8BF29C9" w14:textId="77777777" w:rsidR="001C3625" w:rsidRDefault="001C3625" w:rsidP="001C362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Fonts w:ascii="EPI Trebin (V240812)" w:hAnsi="EPI Trebin (V240812)"/>
      </w:rPr>
      <w:id w:val="-1079135115"/>
      <w:docPartObj>
        <w:docPartGallery w:val="Page Numbers (Bottom of Page)"/>
        <w:docPartUnique/>
      </w:docPartObj>
    </w:sdtPr>
    <w:sdtContent>
      <w:p w14:paraId="086AFE69" w14:textId="1A9B6C08" w:rsidR="001C3625" w:rsidRPr="001C3625" w:rsidRDefault="001C3625" w:rsidP="001C3625">
        <w:pPr>
          <w:pStyle w:val="Fuzeile"/>
          <w:framePr w:wrap="none" w:vAnchor="text" w:hAnchor="margin" w:xAlign="right" w:y="66"/>
          <w:rPr>
            <w:rStyle w:val="Seitenzahl"/>
            <w:rFonts w:ascii="EPI Trebin (V240812)" w:hAnsi="EPI Trebin (V240812)"/>
          </w:rPr>
        </w:pPr>
        <w:r w:rsidRPr="001C3625">
          <w:rPr>
            <w:rStyle w:val="Seitenzahl"/>
            <w:rFonts w:ascii="EPI Trebin (V240812)" w:hAnsi="EPI Trebin (V240812)"/>
          </w:rPr>
          <w:fldChar w:fldCharType="begin"/>
        </w:r>
        <w:r w:rsidRPr="001C3625">
          <w:rPr>
            <w:rStyle w:val="Seitenzahl"/>
            <w:rFonts w:ascii="EPI Trebin (V240812)" w:hAnsi="EPI Trebin (V240812)"/>
          </w:rPr>
          <w:instrText xml:space="preserve"> PAGE </w:instrText>
        </w:r>
        <w:r w:rsidRPr="001C3625">
          <w:rPr>
            <w:rStyle w:val="Seitenzahl"/>
            <w:rFonts w:ascii="EPI Trebin (V240812)" w:hAnsi="EPI Trebin (V240812)"/>
          </w:rPr>
          <w:fldChar w:fldCharType="separate"/>
        </w:r>
        <w:r w:rsidRPr="001C3625">
          <w:rPr>
            <w:rStyle w:val="Seitenzahl"/>
            <w:rFonts w:ascii="EPI Trebin (V240812)" w:hAnsi="EPI Trebin (V240812)"/>
            <w:noProof/>
          </w:rPr>
          <w:t>1</w:t>
        </w:r>
        <w:r w:rsidRPr="001C3625">
          <w:rPr>
            <w:rStyle w:val="Seitenzahl"/>
            <w:rFonts w:ascii="EPI Trebin (V240812)" w:hAnsi="EPI Trebin (V240812)"/>
          </w:rPr>
          <w:fldChar w:fldCharType="end"/>
        </w:r>
      </w:p>
    </w:sdtContent>
  </w:sdt>
  <w:p w14:paraId="6F29B9F5" w14:textId="763C9767" w:rsidR="001C3625" w:rsidRDefault="001C3625" w:rsidP="001C3625">
    <w:pPr>
      <w:pStyle w:val="Fuzeile"/>
      <w:ind w:right="360"/>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0D893724" wp14:editId="10BE64C4">
              <wp:simplePos x="0" y="0"/>
              <wp:positionH relativeFrom="column">
                <wp:posOffset>2414726</wp:posOffset>
              </wp:positionH>
              <wp:positionV relativeFrom="paragraph">
                <wp:posOffset>44389</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03DD54CA" w14:textId="77777777" w:rsidR="001C3625" w:rsidRPr="00467257" w:rsidRDefault="001C3625" w:rsidP="001C3625">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D893724" id="_x0000_t202" coordsize="21600,21600" o:spt="202" path="m,l,21600r21600,l21600,xe">
              <v:stroke joinstyle="miter"/>
              <v:path gradientshapeok="t" o:connecttype="rect"/>
            </v:shapetype>
            <v:shape id="Textfeld 8" o:spid="_x0000_s1026" type="#_x0000_t202" style="position:absolute;margin-left:190.15pt;margin-top:3.5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" fillcolor="white [3201]" stroked="f" strokeweight=".5pt">
              <v:textbox>
                <w:txbxContent>
                  <w:p w14:paraId="03DD54CA" w14:textId="77777777" w:rsidR="001C3625" w:rsidRPr="00467257" w:rsidRDefault="001C3625" w:rsidP="001C3625">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40FA697E" wp14:editId="61ADDA35">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p w14:paraId="309A16BC" w14:textId="77777777" w:rsidR="001C3625" w:rsidRDefault="001C362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FFDED" w14:textId="77777777" w:rsidR="00BF3570" w:rsidRDefault="00BF3570" w:rsidP="001C3625">
      <w:pPr>
        <w:spacing w:after="0" w:line="240" w:lineRule="auto"/>
      </w:pPr>
      <w:r>
        <w:separator/>
      </w:r>
    </w:p>
  </w:footnote>
  <w:footnote w:type="continuationSeparator" w:id="0">
    <w:p w14:paraId="1030B447" w14:textId="77777777" w:rsidR="00BF3570" w:rsidRDefault="00BF3570" w:rsidP="001C36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A62EC0"/>
    <w:multiLevelType w:val="hybridMultilevel"/>
    <w:tmpl w:val="4A782B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5776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1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B5F"/>
    <w:rsid w:val="00113091"/>
    <w:rsid w:val="001C3625"/>
    <w:rsid w:val="002F47CD"/>
    <w:rsid w:val="003D39F8"/>
    <w:rsid w:val="00416E46"/>
    <w:rsid w:val="00455BEB"/>
    <w:rsid w:val="004D2E2E"/>
    <w:rsid w:val="005D3308"/>
    <w:rsid w:val="0085506B"/>
    <w:rsid w:val="00857192"/>
    <w:rsid w:val="00BF3570"/>
    <w:rsid w:val="00C958BC"/>
    <w:rsid w:val="00CB361B"/>
    <w:rsid w:val="00D21B5F"/>
    <w:rsid w:val="00D40B2B"/>
    <w:rsid w:val="00EE74CD"/>
    <w:rsid w:val="00FA71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6D6A09E"/>
  <w15:chartTrackingRefBased/>
  <w15:docId w15:val="{483AC728-6EC0-1642-BF91-539BBA790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1B5F"/>
    <w:pPr>
      <w:spacing w:after="160" w:line="278" w:lineRule="auto"/>
    </w:pPr>
    <w:rPr>
      <w:sz w:val="22"/>
    </w:rPr>
  </w:style>
  <w:style w:type="paragraph" w:styleId="berschrift1">
    <w:name w:val="heading 1"/>
    <w:basedOn w:val="Standard"/>
    <w:next w:val="Standard"/>
    <w:link w:val="berschrift1Zchn"/>
    <w:uiPriority w:val="9"/>
    <w:qFormat/>
    <w:rsid w:val="005D3308"/>
    <w:pPr>
      <w:keepNext/>
      <w:keepLines/>
      <w:spacing w:before="360" w:after="80"/>
      <w:outlineLvl w:val="0"/>
    </w:pPr>
    <w:rPr>
      <w:rFonts w:asciiTheme="majorHAnsi" w:eastAsiaTheme="majorEastAsia" w:hAnsiTheme="majorHAnsi" w:cstheme="majorBidi"/>
      <w:color w:val="000000" w:themeColor="text1"/>
      <w:sz w:val="40"/>
      <w:szCs w:val="40"/>
    </w:rPr>
  </w:style>
  <w:style w:type="paragraph" w:styleId="berschrift2">
    <w:name w:val="heading 2"/>
    <w:basedOn w:val="Standard"/>
    <w:next w:val="Standard"/>
    <w:link w:val="berschrift2Zchn"/>
    <w:uiPriority w:val="9"/>
    <w:semiHidden/>
    <w:unhideWhenUsed/>
    <w:qFormat/>
    <w:rsid w:val="00D21B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21B5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21B5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21B5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21B5F"/>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21B5F"/>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21B5F"/>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21B5F"/>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D3308"/>
    <w:rPr>
      <w:rFonts w:asciiTheme="majorHAnsi" w:eastAsiaTheme="majorEastAsia" w:hAnsiTheme="majorHAnsi" w:cstheme="majorBidi"/>
      <w:color w:val="000000" w:themeColor="text1"/>
      <w:sz w:val="40"/>
      <w:szCs w:val="40"/>
    </w:rPr>
  </w:style>
  <w:style w:type="character" w:customStyle="1" w:styleId="berschrift2Zchn">
    <w:name w:val="Überschrift 2 Zchn"/>
    <w:basedOn w:val="Absatz-Standardschriftart"/>
    <w:link w:val="berschrift2"/>
    <w:uiPriority w:val="9"/>
    <w:semiHidden/>
    <w:rsid w:val="00D21B5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21B5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21B5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21B5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21B5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21B5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21B5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21B5F"/>
    <w:rPr>
      <w:rFonts w:eastAsiaTheme="majorEastAsia" w:cstheme="majorBidi"/>
      <w:color w:val="272727" w:themeColor="text1" w:themeTint="D8"/>
    </w:rPr>
  </w:style>
  <w:style w:type="paragraph" w:styleId="Titel">
    <w:name w:val="Title"/>
    <w:basedOn w:val="Standard"/>
    <w:next w:val="Standard"/>
    <w:link w:val="TitelZchn"/>
    <w:uiPriority w:val="10"/>
    <w:qFormat/>
    <w:rsid w:val="00D21B5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21B5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21B5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21B5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21B5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21B5F"/>
    <w:rPr>
      <w:i/>
      <w:iCs/>
      <w:color w:val="404040" w:themeColor="text1" w:themeTint="BF"/>
    </w:rPr>
  </w:style>
  <w:style w:type="paragraph" w:styleId="Listenabsatz">
    <w:name w:val="List Paragraph"/>
    <w:basedOn w:val="Standard"/>
    <w:uiPriority w:val="34"/>
    <w:qFormat/>
    <w:rsid w:val="00D21B5F"/>
    <w:pPr>
      <w:ind w:left="720"/>
      <w:contextualSpacing/>
    </w:pPr>
  </w:style>
  <w:style w:type="character" w:styleId="IntensiveHervorhebung">
    <w:name w:val="Intense Emphasis"/>
    <w:basedOn w:val="Absatz-Standardschriftart"/>
    <w:uiPriority w:val="21"/>
    <w:qFormat/>
    <w:rsid w:val="00D21B5F"/>
    <w:rPr>
      <w:i/>
      <w:iCs/>
      <w:color w:val="0F4761" w:themeColor="accent1" w:themeShade="BF"/>
    </w:rPr>
  </w:style>
  <w:style w:type="paragraph" w:styleId="IntensivesZitat">
    <w:name w:val="Intense Quote"/>
    <w:basedOn w:val="Standard"/>
    <w:next w:val="Standard"/>
    <w:link w:val="IntensivesZitatZchn"/>
    <w:uiPriority w:val="30"/>
    <w:qFormat/>
    <w:rsid w:val="00D21B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21B5F"/>
    <w:rPr>
      <w:i/>
      <w:iCs/>
      <w:color w:val="0F4761" w:themeColor="accent1" w:themeShade="BF"/>
    </w:rPr>
  </w:style>
  <w:style w:type="character" w:styleId="IntensiverVerweis">
    <w:name w:val="Intense Reference"/>
    <w:basedOn w:val="Absatz-Standardschriftart"/>
    <w:uiPriority w:val="32"/>
    <w:qFormat/>
    <w:rsid w:val="00D21B5F"/>
    <w:rPr>
      <w:b/>
      <w:bCs/>
      <w:smallCaps/>
      <w:color w:val="0F4761" w:themeColor="accent1" w:themeShade="BF"/>
      <w:spacing w:val="5"/>
    </w:rPr>
  </w:style>
  <w:style w:type="character" w:styleId="Hyperlink">
    <w:name w:val="Hyperlink"/>
    <w:basedOn w:val="Absatz-Standardschriftart"/>
    <w:uiPriority w:val="99"/>
    <w:unhideWhenUsed/>
    <w:rsid w:val="00D21B5F"/>
    <w:rPr>
      <w:color w:val="467886" w:themeColor="hyperlink"/>
      <w:u w:val="single"/>
    </w:rPr>
  </w:style>
  <w:style w:type="paragraph" w:styleId="Kopfzeile">
    <w:name w:val="header"/>
    <w:basedOn w:val="Standard"/>
    <w:link w:val="KopfzeileZchn"/>
    <w:uiPriority w:val="99"/>
    <w:unhideWhenUsed/>
    <w:rsid w:val="001C36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C3625"/>
    <w:rPr>
      <w:sz w:val="22"/>
    </w:rPr>
  </w:style>
  <w:style w:type="paragraph" w:styleId="Fuzeile">
    <w:name w:val="footer"/>
    <w:basedOn w:val="Standard"/>
    <w:link w:val="FuzeileZchn"/>
    <w:uiPriority w:val="99"/>
    <w:unhideWhenUsed/>
    <w:rsid w:val="001C362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C3625"/>
    <w:rPr>
      <w:sz w:val="22"/>
    </w:rPr>
  </w:style>
  <w:style w:type="character" w:styleId="Seitenzahl">
    <w:name w:val="page number"/>
    <w:basedOn w:val="Absatz-Standardschriftart"/>
    <w:uiPriority w:val="99"/>
    <w:semiHidden/>
    <w:unhideWhenUsed/>
    <w:rsid w:val="001C3625"/>
  </w:style>
  <w:style w:type="character" w:styleId="NichtaufgelsteErwhnung">
    <w:name w:val="Unresolved Mention"/>
    <w:basedOn w:val="Absatz-Standardschriftart"/>
    <w:uiPriority w:val="99"/>
    <w:semiHidden/>
    <w:unhideWhenUsed/>
    <w:rsid w:val="00D40B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therings-project.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i-konflikte.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din.de/de/forschung-und-innovation/partner-in-forschungsprojekten/ki/viking-872288"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1713</Characters>
  <DocSecurity>0</DocSecurity>
  <Lines>29</Lines>
  <Paragraphs>10</Paragraphs>
  <ScaleCrop>false</ScaleCrop>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2026-02-18T11:21:00Z</cp:lastPrinted>
  <dcterms:created xsi:type="dcterms:W3CDTF">2026-02-18T11:21:00Z</dcterms:created>
  <dcterms:modified xsi:type="dcterms:W3CDTF">2026-02-19T13:35:00Z</dcterms:modified>
</cp:coreProperties>
</file>