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53F39" w14:textId="77777777" w:rsidR="00D74FDE" w:rsidRPr="00552848" w:rsidRDefault="00D74FDE" w:rsidP="00D74FDE">
      <w:pPr>
        <w:pStyle w:val="berschrift1"/>
      </w:pPr>
      <w:bookmarkStart w:id="0" w:name="_Toc215821780"/>
      <w:r>
        <w:t>Anleitung</w:t>
      </w:r>
      <w:bookmarkEnd w:id="0"/>
    </w:p>
    <w:p w14:paraId="0BF72708" w14:textId="77777777" w:rsidR="00D74FDE" w:rsidRPr="00552848" w:rsidRDefault="00D74FDE" w:rsidP="00023B6E">
      <w:pPr>
        <w:pStyle w:val="berschrift2"/>
        <w:shd w:val="clear" w:color="auto" w:fill="AB82FF"/>
      </w:pPr>
      <w:bookmarkStart w:id="1" w:name="_Toc215821781"/>
      <w:r>
        <w:t>Hintergrund</w:t>
      </w:r>
      <w:bookmarkEnd w:id="1"/>
    </w:p>
    <w:p w14:paraId="23A10FA9" w14:textId="40A4A3A4" w:rsidR="00D74FDE" w:rsidRDefault="00D74FDE" w:rsidP="00306514">
      <w:pPr>
        <w:jc w:val="both"/>
      </w:pPr>
      <w:r>
        <w:t xml:space="preserve">Mit der Verbreitung von </w:t>
      </w:r>
      <w:r w:rsidR="00040C17">
        <w:t>K</w:t>
      </w:r>
      <w:r>
        <w:t xml:space="preserve">ünstlicher Intelligenz (KI) wird unsere Gesellschaft immer häufiger mit automatisierter Überwachungstechnologien konfrontiert. Die Polizei setzt diese neuen Überwachungstechnologien nicht nur ein, sondern testet und entwickelt sie mit. </w:t>
      </w:r>
      <w:r w:rsidR="007D06EB">
        <w:t xml:space="preserve">Viele </w:t>
      </w:r>
      <w:r>
        <w:t xml:space="preserve">Menschen trauen sich bei diesem Thema </w:t>
      </w:r>
      <w:r w:rsidR="0023433F">
        <w:t xml:space="preserve">oft </w:t>
      </w:r>
      <w:r>
        <w:t xml:space="preserve">nicht mitzureden, weil sie denken, dass ihnen das technische Wissen oder die juristische Expertise fehlt. Es ist aber wichtig, dass </w:t>
      </w:r>
      <w:r w:rsidR="0023433F">
        <w:t xml:space="preserve">sich </w:t>
      </w:r>
      <w:r>
        <w:t xml:space="preserve">die Zivilgesellschaft </w:t>
      </w:r>
      <w:r w:rsidR="0023433F">
        <w:t>an</w:t>
      </w:r>
      <w:r>
        <w:t xml:space="preserve"> </w:t>
      </w:r>
      <w:r w:rsidR="0023433F">
        <w:t xml:space="preserve">den </w:t>
      </w:r>
      <w:r>
        <w:t xml:space="preserve">Debatten um KI bei der Polizei </w:t>
      </w:r>
      <w:r w:rsidR="0023433F">
        <w:t>beteiligt</w:t>
      </w:r>
      <w:r>
        <w:t xml:space="preserve">, um Risiken abzuwenden und Lösungen zu finden, die der ganzen Gesellschaft nutzen – mit oder ohne KI. </w:t>
      </w:r>
      <w:r w:rsidR="00A626D0">
        <w:t>Die Matrix soll Menschen ohne professionellen technischen oder juristischen Hintergrund dabei helfen, KI-Überwachung durch die Polizei zu diskutieren, zu einer informierten Einschätzung zu kommen und sich gemeinsam eine fundierte Meinung zu bilden.</w:t>
      </w:r>
    </w:p>
    <w:p w14:paraId="74E2913F" w14:textId="31116E41" w:rsidR="00D74FDE" w:rsidRDefault="00D74FDE" w:rsidP="00306514">
      <w:pPr>
        <w:jc w:val="both"/>
      </w:pPr>
      <w:r>
        <w:t>Am Anfang steht immer</w:t>
      </w:r>
      <w:r w:rsidR="00305FDF">
        <w:t>,</w:t>
      </w:r>
      <w:r>
        <w:t xml:space="preserve"> kritische Fragen </w:t>
      </w:r>
      <w:r w:rsidR="00305FDF">
        <w:t xml:space="preserve">zu </w:t>
      </w:r>
      <w:r>
        <w:t>stellen und sich mit anderen aus</w:t>
      </w:r>
      <w:r w:rsidR="00305FDF">
        <w:t>zu</w:t>
      </w:r>
      <w:r>
        <w:t xml:space="preserve">tauschen. </w:t>
      </w:r>
      <w:r w:rsidR="00305FDF">
        <w:t>Die Matrix</w:t>
      </w:r>
      <w:r w:rsidRPr="00562D8E">
        <w:t xml:space="preserve"> </w:t>
      </w:r>
      <w:r w:rsidR="00305FDF">
        <w:t>unterstützt dabei</w:t>
      </w:r>
      <w:r>
        <w:t xml:space="preserve">, KI </w:t>
      </w:r>
      <w:r w:rsidR="00305FDF">
        <w:t>aus</w:t>
      </w:r>
      <w:r>
        <w:t xml:space="preserve"> unterschiedlichen Blickwinkeln zu beleuchten. Sie ist Teil einer </w:t>
      </w:r>
      <w:hyperlink r:id="rId8">
        <w:r w:rsidRPr="08C19F6B">
          <w:rPr>
            <w:rStyle w:val="Hyperlink"/>
          </w:rPr>
          <w:t>Toolbox</w:t>
        </w:r>
      </w:hyperlink>
      <w:r w:rsidRPr="08C19F6B">
        <w:rPr>
          <w:rStyle w:val="Hyperlink"/>
        </w:rPr>
        <w:t>.</w:t>
      </w:r>
      <w:r>
        <w:t xml:space="preserve"> </w:t>
      </w:r>
      <w:r w:rsidR="00A626D0">
        <w:t>Die Toolbox</w:t>
      </w:r>
      <w:r>
        <w:t xml:space="preserve"> wurde </w:t>
      </w:r>
      <w:r w:rsidRPr="005C265F">
        <w:rPr>
          <w:b/>
          <w:bCs/>
        </w:rPr>
        <w:t>speziell für lokale Initiativen</w:t>
      </w:r>
      <w:r>
        <w:t xml:space="preserve"> aus der Zivilgesellschaft entworfen, unabhängig davon, ob diese sich erst zusammengefunden oder </w:t>
      </w:r>
      <w:r w:rsidR="00A626D0">
        <w:t xml:space="preserve">sich </w:t>
      </w:r>
      <w:r>
        <w:t xml:space="preserve">bereits </w:t>
      </w:r>
      <w:r w:rsidR="00A626D0">
        <w:t>mit</w:t>
      </w:r>
      <w:r>
        <w:t xml:space="preserve"> diesem Thema </w:t>
      </w:r>
      <w:r w:rsidR="00A626D0">
        <w:t>beschäftigt</w:t>
      </w:r>
      <w:r>
        <w:t xml:space="preserve"> haben. Der </w:t>
      </w:r>
      <w:r w:rsidRPr="005C265F">
        <w:rPr>
          <w:b/>
          <w:bCs/>
        </w:rPr>
        <w:t>Fokus</w:t>
      </w:r>
      <w:r>
        <w:t xml:space="preserve"> liegt </w:t>
      </w:r>
      <w:r w:rsidRPr="00562D8E">
        <w:t>auf</w:t>
      </w:r>
      <w:r w:rsidRPr="005C265F">
        <w:rPr>
          <w:b/>
          <w:bCs/>
        </w:rPr>
        <w:t xml:space="preserve"> KI-gestützter Videoüberwachung</w:t>
      </w:r>
      <w:r>
        <w:t xml:space="preserve"> im öffentlichen Raum, weil lokale Zivilgesellschaften damit </w:t>
      </w:r>
      <w:r w:rsidR="00305FDF">
        <w:t xml:space="preserve">häufig </w:t>
      </w:r>
      <w:r>
        <w:t>konfrontiert werden.</w:t>
      </w:r>
    </w:p>
    <w:p w14:paraId="7BE7383B" w14:textId="40BF281D" w:rsidR="00637914" w:rsidRDefault="00D74FDE" w:rsidP="00306514">
      <w:pPr>
        <w:jc w:val="both"/>
      </w:pPr>
      <w:r>
        <w:t xml:space="preserve">Die Matrix wurde im </w:t>
      </w:r>
      <w:hyperlink r:id="rId9" w:history="1">
        <w:r w:rsidRPr="000D4D38">
          <w:rPr>
            <w:rStyle w:val="Hyperlink"/>
          </w:rPr>
          <w:t xml:space="preserve">Projekt </w:t>
        </w:r>
        <w:proofErr w:type="spellStart"/>
        <w:r w:rsidRPr="000D4D38">
          <w:rPr>
            <w:rStyle w:val="Hyperlink"/>
          </w:rPr>
          <w:t>LoKI</w:t>
        </w:r>
        <w:proofErr w:type="spellEnd"/>
        <w:r w:rsidRPr="000D4D38">
          <w:rPr>
            <w:rStyle w:val="Hyperlink"/>
          </w:rPr>
          <w:t xml:space="preserve"> „Lokale Öffentlichkeiten und soziale Konflikte um KI-Sicherheitstechnologien“</w:t>
        </w:r>
      </w:hyperlink>
      <w:r>
        <w:t xml:space="preserve"> entwickelt. Sie basiert auf Forschung über KI-Videoüberwachung in Hamburg. Das Projektteam führte eine Vielzahl von Interviews durch und analysierte Dokumente und Medienberichte, um herauszufinden, was wichtige Fragestellungen in der Auseinandersetzung mit KI-Überwachung sind. </w:t>
      </w:r>
      <w:r w:rsidR="00305FDF">
        <w:t xml:space="preserve">Unterstützt wurden sie dabei von </w:t>
      </w:r>
      <w:r>
        <w:t>zivilgesellschaftliche</w:t>
      </w:r>
      <w:r w:rsidR="00305FDF">
        <w:t>n</w:t>
      </w:r>
      <w:r>
        <w:t xml:space="preserve"> </w:t>
      </w:r>
      <w:proofErr w:type="spellStart"/>
      <w:proofErr w:type="gramStart"/>
      <w:r>
        <w:t>Expert:innen</w:t>
      </w:r>
      <w:proofErr w:type="spellEnd"/>
      <w:proofErr w:type="gramEnd"/>
      <w:r w:rsidR="00305FDF">
        <w:t>.</w:t>
      </w:r>
    </w:p>
    <w:p w14:paraId="7DD1EDFF" w14:textId="77777777" w:rsidR="00D74FDE" w:rsidRPr="00552848" w:rsidRDefault="00D74FDE" w:rsidP="00172F84">
      <w:pPr>
        <w:pStyle w:val="berschrift2"/>
        <w:shd w:val="clear" w:color="auto" w:fill="AB82FF"/>
        <w:jc w:val="both"/>
      </w:pPr>
      <w:bookmarkStart w:id="2" w:name="_Toc215821782"/>
      <w:r>
        <w:t>Zielstellung</w:t>
      </w:r>
      <w:bookmarkEnd w:id="2"/>
    </w:p>
    <w:p w14:paraId="79A453F5" w14:textId="1A9371F2" w:rsidR="00D74FDE" w:rsidRDefault="00D74FDE" w:rsidP="00306514">
      <w:pPr>
        <w:jc w:val="both"/>
      </w:pPr>
      <w:r>
        <w:t xml:space="preserve">Die Matrix ist ein umfangreiches Tool </w:t>
      </w:r>
      <w:r w:rsidR="009F0A68">
        <w:t xml:space="preserve">für zivilgesellschaftliche Initiativen und Engagierte. Sie soll dabei helfen, </w:t>
      </w:r>
      <w:r>
        <w:t>automatisierte und teilautomatisierte Überwachungstechnologien von Polizei und Sicherheitsdienstleist</w:t>
      </w:r>
      <w:r w:rsidR="009F0A68">
        <w:t>ern zu beurteilen</w:t>
      </w:r>
      <w:r>
        <w:t>. Der Fokus liegt auf KI-Anwendungen im Bereich Videoüberwachung öffentlicher Räume. Dazu zählen u.a. Verhaltensdetektion, biometrische Identifizierung oder Tracking-Software.</w:t>
      </w:r>
    </w:p>
    <w:p w14:paraId="3035D5D1" w14:textId="18693D08" w:rsidR="00D74FDE" w:rsidRDefault="00D74FDE" w:rsidP="00306514">
      <w:pPr>
        <w:jc w:val="both"/>
      </w:pPr>
      <w:r>
        <w:t xml:space="preserve">Das Besondere an der Matrix ist, dass sie den </w:t>
      </w:r>
      <w:r w:rsidRPr="00305FDF">
        <w:rPr>
          <w:b/>
          <w:bCs/>
        </w:rPr>
        <w:t>lokalen Kontext der KI-Anwendung</w:t>
      </w:r>
      <w:r>
        <w:t xml:space="preserve"> in den Mittelpunkt stellt. Es geht nicht vorrangig um die Technik. Vielmehr hilft die Matrix dabei KI in einen größeren sozialen Kontext zu stellen</w:t>
      </w:r>
      <w:r w:rsidR="00FB323E">
        <w:t xml:space="preserve"> und Risiken zu identifizieren</w:t>
      </w:r>
      <w:r>
        <w:t xml:space="preserve">. Sie berührt daher vor allem Fragen der </w:t>
      </w:r>
      <w:r w:rsidRPr="00305FDF">
        <w:rPr>
          <w:b/>
          <w:bCs/>
        </w:rPr>
        <w:t>Freiheitsrechte</w:t>
      </w:r>
      <w:r>
        <w:t xml:space="preserve"> und der </w:t>
      </w:r>
      <w:r w:rsidRPr="00305FDF">
        <w:rPr>
          <w:b/>
          <w:bCs/>
        </w:rPr>
        <w:t>sozialen Gerechtigkeit</w:t>
      </w:r>
      <w:r>
        <w:t xml:space="preserve">, aber auch Aspekte der </w:t>
      </w:r>
      <w:r w:rsidRPr="00305FDF">
        <w:rPr>
          <w:b/>
          <w:bCs/>
        </w:rPr>
        <w:t>Ökologie</w:t>
      </w:r>
      <w:r>
        <w:t xml:space="preserve"> und </w:t>
      </w:r>
      <w:r w:rsidRPr="00305FDF">
        <w:rPr>
          <w:b/>
          <w:bCs/>
        </w:rPr>
        <w:t>Stadtplanung</w:t>
      </w:r>
      <w:r>
        <w:t xml:space="preserve">. Es geht nicht </w:t>
      </w:r>
      <w:r w:rsidR="00A626D0">
        <w:t>vorrangig</w:t>
      </w:r>
      <w:r>
        <w:t xml:space="preserve"> darum, ob eine Technologie funktioniert oder nicht oder ob sie legal ist oder nicht</w:t>
      </w:r>
      <w:r w:rsidR="009F0A68">
        <w:t xml:space="preserve">. </w:t>
      </w:r>
      <w:r w:rsidR="00152FF1">
        <w:t>Die</w:t>
      </w:r>
      <w:r w:rsidR="009F0A68">
        <w:t xml:space="preserve"> Matrix </w:t>
      </w:r>
      <w:r w:rsidR="00152FF1">
        <w:t xml:space="preserve">zielt </w:t>
      </w:r>
      <w:r w:rsidR="009F0A68">
        <w:t xml:space="preserve">darauf, </w:t>
      </w:r>
      <w:r w:rsidR="00FB323E">
        <w:t>zu hinterfragen</w:t>
      </w:r>
      <w:r>
        <w:t xml:space="preserve">, </w:t>
      </w:r>
      <w:r w:rsidRPr="00152FF1">
        <w:rPr>
          <w:i/>
          <w:iCs/>
          <w:color w:val="000000" w:themeColor="text1"/>
        </w:rPr>
        <w:t xml:space="preserve">ob </w:t>
      </w:r>
      <w:r w:rsidR="009F0A68" w:rsidRPr="00152FF1">
        <w:rPr>
          <w:i/>
          <w:iCs/>
          <w:color w:val="000000" w:themeColor="text1"/>
        </w:rPr>
        <w:t>KI-Überwachung</w:t>
      </w:r>
      <w:r w:rsidRPr="00152FF1">
        <w:rPr>
          <w:i/>
          <w:iCs/>
          <w:color w:val="000000" w:themeColor="text1"/>
        </w:rPr>
        <w:t xml:space="preserve"> dazu beiträgt</w:t>
      </w:r>
      <w:r w:rsidR="009F0A68" w:rsidRPr="00152FF1">
        <w:rPr>
          <w:i/>
          <w:iCs/>
          <w:color w:val="000000" w:themeColor="text1"/>
        </w:rPr>
        <w:t>,</w:t>
      </w:r>
      <w:r w:rsidRPr="00152FF1">
        <w:rPr>
          <w:i/>
          <w:iCs/>
          <w:color w:val="000000" w:themeColor="text1"/>
        </w:rPr>
        <w:t xml:space="preserve"> soziale Herausforderungen so zu bewältigen, dass alle Menschen</w:t>
      </w:r>
      <w:r w:rsidR="009F0A68" w:rsidRPr="00152FF1">
        <w:rPr>
          <w:i/>
          <w:iCs/>
          <w:color w:val="000000" w:themeColor="text1"/>
        </w:rPr>
        <w:t xml:space="preserve"> davon profitieren – </w:t>
      </w:r>
      <w:r w:rsidR="009F0A68" w:rsidRPr="00152FF1">
        <w:rPr>
          <w:i/>
          <w:iCs/>
          <w:color w:val="000000" w:themeColor="text1"/>
        </w:rPr>
        <w:lastRenderedPageBreak/>
        <w:t>insbesondere Menschen</w:t>
      </w:r>
      <w:r w:rsidRPr="00152FF1">
        <w:rPr>
          <w:i/>
          <w:iCs/>
          <w:color w:val="000000" w:themeColor="text1"/>
        </w:rPr>
        <w:t xml:space="preserve"> in schwierigen Lebens</w:t>
      </w:r>
      <w:r w:rsidR="009F0A68" w:rsidRPr="00152FF1">
        <w:rPr>
          <w:i/>
          <w:iCs/>
          <w:color w:val="000000" w:themeColor="text1"/>
        </w:rPr>
        <w:t>lagen</w:t>
      </w:r>
      <w:r w:rsidRPr="00152FF1">
        <w:rPr>
          <w:i/>
          <w:iCs/>
        </w:rPr>
        <w:t>.</w:t>
      </w:r>
      <w:r>
        <w:t xml:space="preserve"> Daher sollen stets auch Alternativen zu</w:t>
      </w:r>
      <w:r w:rsidR="009F0A68">
        <w:t>r</w:t>
      </w:r>
      <w:r>
        <w:t xml:space="preserve"> KI mitgedacht werden.</w:t>
      </w:r>
    </w:p>
    <w:p w14:paraId="1C58777D" w14:textId="66FE0C40" w:rsidR="00D74FDE" w:rsidRDefault="00D74FDE" w:rsidP="00306514">
      <w:pPr>
        <w:jc w:val="both"/>
      </w:pPr>
      <w:r>
        <w:t xml:space="preserve">Die Matrix ist </w:t>
      </w:r>
      <w:r w:rsidRPr="00AB274D">
        <w:rPr>
          <w:i/>
          <w:iCs/>
        </w:rPr>
        <w:t>nicht</w:t>
      </w:r>
      <w:r>
        <w:t xml:space="preserve"> dazu gedacht, am Ende eine Punktzahl zu vergeben, mit der dann vermeintlich objektiv über Zustimmung oder Ablehnung einer KI-Anwendung entschieden wird. Sie ist vielmehr ein </w:t>
      </w:r>
      <w:r w:rsidRPr="005C265F">
        <w:rPr>
          <w:b/>
          <w:bCs/>
        </w:rPr>
        <w:t>Wegbegleiter für Initiativen</w:t>
      </w:r>
      <w:r>
        <w:t xml:space="preserve">, die sich intensiver mit KI-Überwachung bei der Polizei auseinandersetzen wollen. </w:t>
      </w:r>
      <w:r w:rsidR="00FB323E">
        <w:t xml:space="preserve">Als Leitfaden </w:t>
      </w:r>
      <w:r>
        <w:t xml:space="preserve">kann </w:t>
      </w:r>
      <w:r w:rsidR="00FB323E">
        <w:t xml:space="preserve">sie </w:t>
      </w:r>
      <w:r>
        <w:t>immer wieder herangezogen werden, um Argumentationen kritisch zu prüfen oder zu überlegen, welche Informationen eingefordert werden müssen, um die gesellschaftliche Debatte zu stärken.</w:t>
      </w:r>
    </w:p>
    <w:p w14:paraId="08ECB19B" w14:textId="1A07681E" w:rsidR="00D74FDE" w:rsidRDefault="00D74FDE" w:rsidP="00306514">
      <w:pPr>
        <w:jc w:val="both"/>
      </w:pPr>
      <w:r>
        <w:t>Sie dient also dazu</w:t>
      </w:r>
    </w:p>
    <w:p w14:paraId="7B664DD0" w14:textId="185729E9" w:rsidR="00D74FDE" w:rsidRDefault="00D74FDE" w:rsidP="00306514">
      <w:pPr>
        <w:pStyle w:val="Listenabsatz"/>
        <w:numPr>
          <w:ilvl w:val="0"/>
          <w:numId w:val="2"/>
        </w:numPr>
        <w:jc w:val="both"/>
      </w:pPr>
      <w:r>
        <w:t>gemeinsame Diskussionen über wichtige Themen und Werthaltungen anzuregen</w:t>
      </w:r>
      <w:r w:rsidR="00A626D0">
        <w:t>,</w:t>
      </w:r>
    </w:p>
    <w:p w14:paraId="1EC421D8" w14:textId="62EF867E" w:rsidR="00D74FDE" w:rsidRDefault="00D74FDE" w:rsidP="00306514">
      <w:pPr>
        <w:pStyle w:val="Listenabsatz"/>
        <w:numPr>
          <w:ilvl w:val="0"/>
          <w:numId w:val="2"/>
        </w:numPr>
        <w:jc w:val="both"/>
      </w:pPr>
      <w:r>
        <w:t>Informationsbedarfe zu entdecken</w:t>
      </w:r>
      <w:r w:rsidR="00A626D0">
        <w:t>,</w:t>
      </w:r>
    </w:p>
    <w:p w14:paraId="655329EB" w14:textId="2932004C" w:rsidR="00D74FDE" w:rsidRDefault="00D74FDE" w:rsidP="00306514">
      <w:pPr>
        <w:pStyle w:val="Listenabsatz"/>
        <w:numPr>
          <w:ilvl w:val="0"/>
          <w:numId w:val="2"/>
        </w:numPr>
        <w:jc w:val="both"/>
      </w:pPr>
      <w:r>
        <w:t xml:space="preserve">entsprechende Informationen zur Beantwortung kritischer Fragen von </w:t>
      </w:r>
      <w:proofErr w:type="gramStart"/>
      <w:r>
        <w:t>Entwickler:innen</w:t>
      </w:r>
      <w:proofErr w:type="gramEnd"/>
      <w:r>
        <w:t xml:space="preserve"> oder Polizei einzufordern</w:t>
      </w:r>
      <w:r w:rsidR="00A626D0">
        <w:t>.</w:t>
      </w:r>
    </w:p>
    <w:p w14:paraId="427BFD07" w14:textId="2DBB8E44" w:rsidR="00D74FDE" w:rsidRDefault="00D74FDE" w:rsidP="00306514">
      <w:pPr>
        <w:jc w:val="both"/>
      </w:pPr>
      <w:r>
        <w:t>Die Matrix berührt viele Fragestellungen. Es ist</w:t>
      </w:r>
      <w:r w:rsidR="00FB323E">
        <w:t xml:space="preserve"> daher</w:t>
      </w:r>
      <w:r>
        <w:t xml:space="preserve"> immer zu beachten, dass konkrete Szenarien eigene Herausforderungen und Möglichkeiten mit sich bringen.</w:t>
      </w:r>
    </w:p>
    <w:p w14:paraId="29A6DB86" w14:textId="77777777" w:rsidR="00D74FDE" w:rsidRDefault="00D74FDE" w:rsidP="00306514">
      <w:pPr>
        <w:jc w:val="both"/>
      </w:pPr>
      <w:r>
        <w:t xml:space="preserve">Insgesamt gilt: </w:t>
      </w:r>
    </w:p>
    <w:p w14:paraId="22B550A4" w14:textId="0450A454" w:rsidR="00D74FDE" w:rsidRPr="00637914" w:rsidRDefault="00D74FDE" w:rsidP="00637914">
      <w:pPr>
        <w:jc w:val="center"/>
        <w:rPr>
          <w:b/>
          <w:bCs/>
          <w:sz w:val="24"/>
          <w:szCs w:val="28"/>
        </w:rPr>
      </w:pPr>
      <w:r w:rsidRPr="00E458DA">
        <w:rPr>
          <w:b/>
          <w:bCs/>
          <w:sz w:val="24"/>
          <w:szCs w:val="28"/>
        </w:rPr>
        <w:t>Der Weg ist das Ziel!</w:t>
      </w:r>
      <w:bookmarkStart w:id="3" w:name="_Toc215821783"/>
      <w:r>
        <w:br w:type="page"/>
      </w:r>
    </w:p>
    <w:p w14:paraId="1D95BD1C" w14:textId="4029E7FB" w:rsidR="00D74FDE" w:rsidRPr="002562F8" w:rsidRDefault="00D74FDE" w:rsidP="00172F84">
      <w:pPr>
        <w:pStyle w:val="berschrift2"/>
        <w:shd w:val="clear" w:color="auto" w:fill="AB82FF"/>
        <w:jc w:val="both"/>
      </w:pPr>
      <w:r w:rsidRPr="002562F8">
        <w:lastRenderedPageBreak/>
        <w:t>Vorgehen</w:t>
      </w:r>
      <w:bookmarkEnd w:id="3"/>
    </w:p>
    <w:p w14:paraId="1484995E" w14:textId="77777777" w:rsidR="00D74FDE" w:rsidRPr="005F6BED" w:rsidRDefault="00D74FDE" w:rsidP="00306514">
      <w:pPr>
        <w:pStyle w:val="berschrift3"/>
        <w:jc w:val="both"/>
        <w:rPr>
          <w:color w:val="000000" w:themeColor="text1"/>
        </w:rPr>
      </w:pPr>
      <w:bookmarkStart w:id="4" w:name="_Toc215821784"/>
      <w:r w:rsidRPr="005F6BED">
        <w:rPr>
          <w:color w:val="000000" w:themeColor="text1"/>
        </w:rPr>
        <w:t>Teilnehmende</w:t>
      </w:r>
      <w:bookmarkEnd w:id="4"/>
    </w:p>
    <w:p w14:paraId="3DFC60FC" w14:textId="7D742010" w:rsidR="00D74FDE" w:rsidRDefault="00D74FDE" w:rsidP="00306514">
      <w:pPr>
        <w:jc w:val="both"/>
      </w:pPr>
      <w:r>
        <w:t xml:space="preserve">Die Bewertungsmatrix wurde als Tool entworfen, das man immer wieder zur Hand nehmen kann, wenn man sich mit KI-Videoüberwachung bei der Polizei beschäftigen möchte. Sie kann sowohl von </w:t>
      </w:r>
      <w:r w:rsidRPr="005F6BED">
        <w:rPr>
          <w:b/>
          <w:bCs/>
        </w:rPr>
        <w:t>Gruppen</w:t>
      </w:r>
      <w:r>
        <w:t xml:space="preserve"> als auch von </w:t>
      </w:r>
      <w:r w:rsidRPr="005F6BED">
        <w:rPr>
          <w:b/>
          <w:bCs/>
        </w:rPr>
        <w:t>Einzelpersonen</w:t>
      </w:r>
      <w:r>
        <w:t xml:space="preserve"> genutzt werden. Die Gruppengröße kann variieren. Optimal erscheinen Gruppen von vier bis fünf Personen. So können verschiedene Perspektiven einbezogen werden, aber man kommt noch relativ schnell zu Entscheidungen. Dabei sollten Menschen mit unterschiedlichen Hintergründen, Erfahrungen und Kenntnissen einbezogen werden. So können viele </w:t>
      </w:r>
      <w:r w:rsidR="005F6BED">
        <w:t>Sichtweisen</w:t>
      </w:r>
      <w:r>
        <w:t xml:space="preserve"> berücksichtigt werden und alle lernen voneinander. </w:t>
      </w:r>
    </w:p>
    <w:p w14:paraId="16217DBA" w14:textId="77777777" w:rsidR="00D74FDE" w:rsidRPr="00552848" w:rsidRDefault="00D74FDE" w:rsidP="00306514">
      <w:pPr>
        <w:pStyle w:val="berschrift3"/>
        <w:jc w:val="both"/>
      </w:pPr>
      <w:r>
        <w:t>Typische Nutzungsszenarien</w:t>
      </w:r>
    </w:p>
    <w:p w14:paraId="1DE10005" w14:textId="69CCDB45" w:rsidR="00D74FDE" w:rsidRDefault="00D74FDE" w:rsidP="00306514">
      <w:pPr>
        <w:jc w:val="both"/>
      </w:pPr>
      <w:r>
        <w:t>KI-Videoüberwachung kann aus vielen Blickwinkeln beleuchtet werden</w:t>
      </w:r>
      <w:r w:rsidR="005F6BED">
        <w:t xml:space="preserve">, deshalb ist die Matrix sehr umfangreich. Die Bearbeitung der gesamten Matrix in einer Gruppe nimmt </w:t>
      </w:r>
      <w:r w:rsidR="00BA1E88">
        <w:t xml:space="preserve">dementsprechend </w:t>
      </w:r>
      <w:r w:rsidR="005F6BED">
        <w:t>einige Zeit in Anspruch.</w:t>
      </w:r>
      <w:r>
        <w:t xml:space="preserve"> </w:t>
      </w:r>
      <w:r w:rsidR="00BA1E88">
        <w:t xml:space="preserve">Für viele </w:t>
      </w:r>
      <w:proofErr w:type="gramStart"/>
      <w:r w:rsidR="00BA1E88">
        <w:t>Anwender:innen</w:t>
      </w:r>
      <w:proofErr w:type="gramEnd"/>
      <w:r w:rsidR="00BA1E88">
        <w:t xml:space="preserve"> empfiehlt es sich, am Anfang zu überlegen: Welche Themen sind </w:t>
      </w:r>
      <w:r w:rsidR="002562F8">
        <w:t>uns</w:t>
      </w:r>
      <w:r w:rsidR="00BA1E88">
        <w:t xml:space="preserve"> besonders wichtig? Zu welchen Themen habe ich mir noch keine Gedanken gemacht? Daher ist die</w:t>
      </w:r>
      <w:r>
        <w:t xml:space="preserve"> Matrix</w:t>
      </w:r>
      <w:r w:rsidR="00BA1E88">
        <w:t xml:space="preserve"> </w:t>
      </w:r>
      <w:r w:rsidRPr="005C265F">
        <w:rPr>
          <w:b/>
          <w:bCs/>
        </w:rPr>
        <w:t>in Themenbereiche und Module unterteilt</w:t>
      </w:r>
      <w:r>
        <w:t xml:space="preserve">, denen ihr </w:t>
      </w:r>
      <w:r w:rsidR="005F6BED">
        <w:t>euch einzeln</w:t>
      </w:r>
      <w:r>
        <w:t xml:space="preserve"> zuwenden könnt. Dafür gibt es ein </w:t>
      </w:r>
      <w:r w:rsidR="00BA1E88">
        <w:t xml:space="preserve">paar </w:t>
      </w:r>
      <w:r>
        <w:t>typische Nutzungsszenarien:</w:t>
      </w:r>
    </w:p>
    <w:p w14:paraId="5BCA832D" w14:textId="4E46A4BE" w:rsidR="00D74FDE" w:rsidRDefault="00D74FDE" w:rsidP="00306514">
      <w:pPr>
        <w:pStyle w:val="Listenabsatz"/>
        <w:numPr>
          <w:ilvl w:val="0"/>
          <w:numId w:val="3"/>
        </w:numPr>
        <w:jc w:val="both"/>
      </w:pPr>
      <w:r>
        <w:t xml:space="preserve">Einzelne Module </w:t>
      </w:r>
      <w:r w:rsidR="00BA1E88">
        <w:t>können genutzt werden</w:t>
      </w:r>
      <w:r>
        <w:t>, wenn ihr ein bis zwei Stunden Zeit habt.</w:t>
      </w:r>
    </w:p>
    <w:p w14:paraId="03173A81" w14:textId="6B8D1749" w:rsidR="00D74FDE" w:rsidRDefault="00D74FDE" w:rsidP="00306514">
      <w:pPr>
        <w:pStyle w:val="Listenabsatz"/>
        <w:numPr>
          <w:ilvl w:val="0"/>
          <w:numId w:val="3"/>
        </w:numPr>
        <w:jc w:val="both"/>
      </w:pPr>
      <w:r>
        <w:t xml:space="preserve">Einzelne Module </w:t>
      </w:r>
      <w:r w:rsidR="00BA1E88">
        <w:t xml:space="preserve">eigenen sich </w:t>
      </w:r>
      <w:r>
        <w:t>als Grundlage für Workshops, in denen bestimmte Themen vertieft diskutiert, gemeinsam recherchiert oder Forderungen erarbeitet</w:t>
      </w:r>
      <w:r w:rsidR="00BA1E88">
        <w:t xml:space="preserve"> werden</w:t>
      </w:r>
      <w:r>
        <w:t xml:space="preserve">. </w:t>
      </w:r>
    </w:p>
    <w:p w14:paraId="2D2C2295" w14:textId="7304C705" w:rsidR="00D74FDE" w:rsidRDefault="00D74FDE" w:rsidP="00306514">
      <w:pPr>
        <w:pStyle w:val="Listenabsatz"/>
        <w:numPr>
          <w:ilvl w:val="0"/>
          <w:numId w:val="3"/>
        </w:numPr>
        <w:jc w:val="both"/>
      </w:pPr>
      <w:proofErr w:type="gramStart"/>
      <w:r>
        <w:t>Moderator:innen</w:t>
      </w:r>
      <w:proofErr w:type="gramEnd"/>
      <w:r>
        <w:t xml:space="preserve"> </w:t>
      </w:r>
      <w:r w:rsidR="00BA1E88">
        <w:t>können</w:t>
      </w:r>
      <w:r>
        <w:t xml:space="preserve"> aus dem Gesamtkatalog zentrale Fragen aus den einzelnen Modulen zusammen</w:t>
      </w:r>
      <w:r w:rsidR="00BA1E88">
        <w:t>stellen</w:t>
      </w:r>
      <w:r>
        <w:t>, die für die Gruppe besonders relevant sind</w:t>
      </w:r>
      <w:r w:rsidR="002562F8">
        <w:t>,</w:t>
      </w:r>
      <w:r>
        <w:t xml:space="preserve"> und in einem Workshop oder </w:t>
      </w:r>
      <w:r w:rsidR="00BA1E88">
        <w:t>in einem anderen Format</w:t>
      </w:r>
      <w:r>
        <w:t xml:space="preserve"> diskutiert werden.</w:t>
      </w:r>
    </w:p>
    <w:p w14:paraId="16374484" w14:textId="1EC4206B" w:rsidR="00306514" w:rsidRDefault="00D74FDE" w:rsidP="0088183C">
      <w:pPr>
        <w:pStyle w:val="Listenabsatz"/>
        <w:numPr>
          <w:ilvl w:val="0"/>
          <w:numId w:val="3"/>
        </w:numPr>
        <w:jc w:val="both"/>
      </w:pPr>
      <w:proofErr w:type="gramStart"/>
      <w:r>
        <w:t>Moderator:innen</w:t>
      </w:r>
      <w:proofErr w:type="gramEnd"/>
      <w:r>
        <w:t xml:space="preserve"> </w:t>
      </w:r>
      <w:r w:rsidR="00BA1E88">
        <w:t>können</w:t>
      </w:r>
      <w:r>
        <w:t xml:space="preserve"> gezielt Fragen aus</w:t>
      </w:r>
      <w:r w:rsidR="00BA1E88">
        <w:t>wählen</w:t>
      </w:r>
      <w:r>
        <w:t xml:space="preserve">, mit denen sich eine Gruppe von Teilnehmenden </w:t>
      </w:r>
      <w:r w:rsidR="00BA1E88">
        <w:t xml:space="preserve">bislang </w:t>
      </w:r>
      <w:r>
        <w:t xml:space="preserve">noch nicht beschäftigt hat, um die Debatte zu erweitern. </w:t>
      </w:r>
    </w:p>
    <w:p w14:paraId="05A2A804" w14:textId="79ED063E" w:rsidR="0088183C" w:rsidRPr="00D74FDE" w:rsidRDefault="0088183C" w:rsidP="002562F8">
      <w:pPr>
        <w:jc w:val="both"/>
      </w:pPr>
      <w:r w:rsidRPr="0088183C">
        <w:rPr>
          <w:b/>
          <w:bCs/>
        </w:rPr>
        <w:t>Man kann nicht alles wissen</w:t>
      </w:r>
      <w:r>
        <w:t xml:space="preserve">: Es ist sehr wahrscheinlich, dass die Teilnehmenden nicht über alle Informationen zur Beantwortung der Fragen verfügen. Das ist </w:t>
      </w:r>
      <w:proofErr w:type="gramStart"/>
      <w:r>
        <w:t>gar kein</w:t>
      </w:r>
      <w:proofErr w:type="gramEnd"/>
      <w:r>
        <w:t xml:space="preserve"> Problem. Die Matrix kann dazu genutzt werden, um zu unbekannten Aspekten zu recherchieren, andere Menschen nach ihren Einschätzungen zu fragen oder Informationen von </w:t>
      </w:r>
      <w:r w:rsidR="002562F8">
        <w:t xml:space="preserve">Polizei, Stadt oder </w:t>
      </w:r>
      <w:proofErr w:type="gramStart"/>
      <w:r w:rsidR="002562F8">
        <w:t>Entwickler:innen</w:t>
      </w:r>
      <w:proofErr w:type="gramEnd"/>
      <w:r w:rsidR="002562F8">
        <w:t xml:space="preserve"> </w:t>
      </w:r>
      <w:r>
        <w:t xml:space="preserve">einzufordern. </w:t>
      </w:r>
    </w:p>
    <w:p w14:paraId="17D7F2B4" w14:textId="394FEF4D" w:rsidR="00306514" w:rsidRPr="00306514" w:rsidRDefault="00306514" w:rsidP="00306514">
      <w:pPr>
        <w:shd w:val="clear" w:color="auto" w:fill="AB82FF"/>
        <w:jc w:val="both"/>
        <w:rPr>
          <w:rFonts w:ascii="EPI Trebin (V240812)" w:hAnsi="EPI Trebin (V240812)"/>
          <w:b/>
          <w:bCs/>
          <w:sz w:val="32"/>
          <w:szCs w:val="32"/>
        </w:rPr>
      </w:pPr>
      <w:r w:rsidRPr="00306514">
        <w:rPr>
          <w:rFonts w:ascii="EPI Trebin (V240812)" w:hAnsi="EPI Trebin (V240812)"/>
          <w:b/>
          <w:bCs/>
          <w:sz w:val="32"/>
          <w:szCs w:val="32"/>
        </w:rPr>
        <w:t>Aufbau</w:t>
      </w:r>
    </w:p>
    <w:p w14:paraId="211F2982" w14:textId="6C67F1CD" w:rsidR="00D74FDE" w:rsidRDefault="00BA1E88" w:rsidP="00306514">
      <w:pPr>
        <w:jc w:val="both"/>
      </w:pPr>
      <w:r>
        <w:t>Die</w:t>
      </w:r>
      <w:r w:rsidR="00D74FDE">
        <w:t xml:space="preserve"> Matrix </w:t>
      </w:r>
      <w:r>
        <w:t xml:space="preserve">besteht vor allem aus </w:t>
      </w:r>
      <w:r w:rsidR="00D74FDE">
        <w:t>Fragen. Die Fragen sind in Abschnitt 3 nach thematischen Modulen gegliedert</w:t>
      </w:r>
      <w:r w:rsidR="00603B5F">
        <w:t xml:space="preserve"> (siehe folgende Abbildung 1)</w:t>
      </w:r>
      <w:r w:rsidR="00D74FDE">
        <w:t xml:space="preserve">. Die Abschnitte und Module können einzeln diskutiert werden. Allerdings ist der Abschnitt 4 „Was nun?!“ erst sinnvoll nutzbar, wenn zuvor zumindest einige Fragen aus den Modulen diskutiert wurden. </w:t>
      </w:r>
    </w:p>
    <w:p w14:paraId="024273D0" w14:textId="77777777" w:rsidR="008524F8" w:rsidRDefault="00D74FDE" w:rsidP="00306514">
      <w:pPr>
        <w:jc w:val="both"/>
        <w:rPr>
          <w:i/>
          <w:iCs/>
          <w:noProof/>
        </w:rPr>
      </w:pPr>
      <w:r>
        <w:t xml:space="preserve">In den Modulen sollen durch offene und gezielte Fragen zu typischen Themen Diskussionen zum KI-Einsatz bei der Polizei angeregt und Informationen ausgetauscht werden. Zugleich stehen eure Einschätzungen im Mittelpunkt. Die letzten zwei Fragen in den Modulen dienen jeweils der </w:t>
      </w:r>
      <w:r>
        <w:lastRenderedPageBreak/>
        <w:t>Zusammenfassung und der reflektierten Bewertung. Spezielle Informationsbedarfe können ebenfalls am Ende jedes Abschnitts notiert werden.</w:t>
      </w:r>
    </w:p>
    <w:p w14:paraId="2FFF0950" w14:textId="77777777" w:rsidR="00F62489" w:rsidRDefault="008524F8" w:rsidP="00F62489">
      <w:pPr>
        <w:keepNext/>
        <w:jc w:val="both"/>
      </w:pPr>
      <w:r w:rsidRPr="008524F8">
        <w:rPr>
          <w:i/>
          <w:iCs/>
          <w:noProof/>
        </w:rPr>
        <w:drawing>
          <wp:inline distT="0" distB="0" distL="0" distR="0" wp14:anchorId="7850C7F0" wp14:editId="7322A011">
            <wp:extent cx="5760720" cy="5623560"/>
            <wp:effectExtent l="0" t="0" r="0" b="0"/>
            <wp:docPr id="381823667" name="Grafik 2" descr="Eine Abbildung, die die im Folgenden beschriebene Struktur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823667" name="Grafik 2" descr="Eine Abbildung, die die im Folgenden beschriebene Struktur darstell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623560"/>
                    </a:xfrm>
                    <a:prstGeom prst="rect">
                      <a:avLst/>
                    </a:prstGeom>
                    <a:noFill/>
                    <a:ln>
                      <a:noFill/>
                    </a:ln>
                  </pic:spPr>
                </pic:pic>
              </a:graphicData>
            </a:graphic>
          </wp:inline>
        </w:drawing>
      </w:r>
    </w:p>
    <w:p w14:paraId="4E133A12" w14:textId="4987C5E8" w:rsidR="008524F8" w:rsidRPr="008524F8" w:rsidRDefault="00F62489" w:rsidP="00F62489">
      <w:pPr>
        <w:pStyle w:val="Beschriftung"/>
        <w:jc w:val="both"/>
      </w:pPr>
      <w:r>
        <w:t xml:space="preserve">Abbildung </w:t>
      </w:r>
      <w:fldSimple w:instr=" SEQ Abbildung \* ARABIC ">
        <w:r w:rsidR="00687025">
          <w:rPr>
            <w:noProof/>
          </w:rPr>
          <w:t>1</w:t>
        </w:r>
      </w:fldSimple>
      <w:r>
        <w:t>: Überblick über die Struktur der Bewertungsmatrix</w:t>
      </w:r>
    </w:p>
    <w:p w14:paraId="1DD2650D" w14:textId="3A0CFC10" w:rsidR="00D74FDE" w:rsidRDefault="00D74FDE" w:rsidP="00306514">
      <w:pPr>
        <w:jc w:val="both"/>
      </w:pPr>
      <w:r>
        <w:t>In</w:t>
      </w:r>
      <w:r w:rsidRPr="2EC85F6F">
        <w:rPr>
          <w:b/>
          <w:bCs/>
        </w:rPr>
        <w:t xml:space="preserve"> Abschnitt 1</w:t>
      </w:r>
      <w:r>
        <w:t xml:space="preserve"> benennen alle Teilnehmenden ihre Ziele und stellen sich vor, um sich gegenseitig kennenzulernen und Machtverhältnisse zu reflektieren.</w:t>
      </w:r>
    </w:p>
    <w:p w14:paraId="2B7B5780" w14:textId="77777777" w:rsidR="00D74FDE" w:rsidRDefault="00D74FDE" w:rsidP="00306514">
      <w:pPr>
        <w:jc w:val="both"/>
      </w:pPr>
      <w:r w:rsidRPr="2EC85F6F">
        <w:rPr>
          <w:b/>
          <w:bCs/>
        </w:rPr>
        <w:t xml:space="preserve">Abschnitt 2 </w:t>
      </w:r>
      <w:r>
        <w:t>dient der Reflexion des eigenen Wissensstands, der relevanten und bekannten Informationsquellen und -bedarfe. Zudem geht es darum, zu bewerten, ob Medien und Polizei die notwendigen Informationen vermitteln und alle Perspektiven in der öffentlichen Debatte berücksichtigt werden.</w:t>
      </w:r>
    </w:p>
    <w:p w14:paraId="35D890AF" w14:textId="2B4A2778" w:rsidR="00D74FDE" w:rsidRDefault="00D74FDE" w:rsidP="00306514">
      <w:pPr>
        <w:jc w:val="both"/>
      </w:pPr>
      <w:r w:rsidRPr="2EC85F6F">
        <w:rPr>
          <w:b/>
          <w:bCs/>
        </w:rPr>
        <w:t>Abschnitt 3</w:t>
      </w:r>
      <w:r>
        <w:t xml:space="preserve"> besteht aus sieben Modulen mit spezifischen Fragen zum Kontext der jeweiligen KI-Überwachung bei der Polizei. Die Fragen sollten zuerst in der Gruppe diskutiert und dann beantwortet werden. Wenn euch für die Beantwortung wichtige Informationen fehlen, könnt ihr euren Informationsbedarf am Ende de</w:t>
      </w:r>
      <w:r w:rsidR="00F62489">
        <w:t>s jeweiligen</w:t>
      </w:r>
      <w:r>
        <w:t xml:space="preserve"> </w:t>
      </w:r>
      <w:r w:rsidR="00F62489">
        <w:t>Moduls</w:t>
      </w:r>
      <w:r>
        <w:t xml:space="preserve"> festhalten. Das hilft </w:t>
      </w:r>
      <w:r w:rsidR="00F62489">
        <w:t xml:space="preserve">euch </w:t>
      </w:r>
      <w:r>
        <w:t xml:space="preserve">herauszufinden, welche Fragen ihr in der öffentlichen Debatte stellen wollt oder in welchen </w:t>
      </w:r>
      <w:r>
        <w:lastRenderedPageBreak/>
        <w:t>Bereichen ihr recherchieren wollt. Außerdem endet jeder Teilbereich mit einem Fazit und Überlegungen zu Alternativen zur KI-Überwachung.</w:t>
      </w:r>
    </w:p>
    <w:p w14:paraId="5033527B" w14:textId="77777777" w:rsidR="00D74FDE" w:rsidRDefault="00D74FDE" w:rsidP="00306514">
      <w:pPr>
        <w:jc w:val="both"/>
      </w:pPr>
      <w:r>
        <w:t>Die Module umfassen:</w:t>
      </w:r>
    </w:p>
    <w:p w14:paraId="5BF00868" w14:textId="77777777" w:rsidR="00D74FDE" w:rsidRDefault="00D74FDE" w:rsidP="00306514">
      <w:pPr>
        <w:pStyle w:val="Listenabsatz"/>
        <w:numPr>
          <w:ilvl w:val="0"/>
          <w:numId w:val="1"/>
        </w:numPr>
        <w:jc w:val="both"/>
      </w:pPr>
      <w:r w:rsidRPr="00A613FD">
        <w:rPr>
          <w:b/>
          <w:bCs/>
        </w:rPr>
        <w:t>3.1 KI-Einsatz vor Ort</w:t>
      </w:r>
      <w:r>
        <w:t xml:space="preserve"> – Fokus auf lokale Anwendung von KI durch die Polizei</w:t>
      </w:r>
    </w:p>
    <w:p w14:paraId="227F61D0" w14:textId="77777777" w:rsidR="00D74FDE" w:rsidRDefault="00D74FDE" w:rsidP="00306514">
      <w:pPr>
        <w:pStyle w:val="Listenabsatz"/>
        <w:numPr>
          <w:ilvl w:val="0"/>
          <w:numId w:val="1"/>
        </w:numPr>
        <w:jc w:val="both"/>
      </w:pPr>
      <w:r w:rsidRPr="00A613FD">
        <w:rPr>
          <w:b/>
          <w:bCs/>
        </w:rPr>
        <w:t>3.2 Sicherheit</w:t>
      </w:r>
      <w:r>
        <w:t xml:space="preserve"> – Themen rund um soziale Sicherheit und Risiken von KI</w:t>
      </w:r>
    </w:p>
    <w:p w14:paraId="0BD82ED9" w14:textId="77777777" w:rsidR="00D74FDE" w:rsidRDefault="00D74FDE" w:rsidP="00306514">
      <w:pPr>
        <w:pStyle w:val="Listenabsatz"/>
        <w:numPr>
          <w:ilvl w:val="0"/>
          <w:numId w:val="1"/>
        </w:numPr>
        <w:jc w:val="both"/>
      </w:pPr>
      <w:r w:rsidRPr="00A613FD">
        <w:rPr>
          <w:b/>
          <w:bCs/>
        </w:rPr>
        <w:t>3.3 Soziale Gerechtigkeit</w:t>
      </w:r>
      <w:r>
        <w:t xml:space="preserve"> – Diskussion von Aspekten sozialer Teilhabe</w:t>
      </w:r>
    </w:p>
    <w:p w14:paraId="7F89FCD7" w14:textId="77777777" w:rsidR="00D74FDE" w:rsidRDefault="00D74FDE" w:rsidP="00306514">
      <w:pPr>
        <w:pStyle w:val="Listenabsatz"/>
        <w:numPr>
          <w:ilvl w:val="0"/>
          <w:numId w:val="1"/>
        </w:numPr>
        <w:jc w:val="both"/>
      </w:pPr>
      <w:r w:rsidRPr="00A613FD">
        <w:rPr>
          <w:b/>
          <w:bCs/>
        </w:rPr>
        <w:t>3.4 Image und Diskurs</w:t>
      </w:r>
      <w:r>
        <w:t xml:space="preserve"> – Diskussion über die Deutung des überwachten Orts</w:t>
      </w:r>
    </w:p>
    <w:p w14:paraId="6BB5C548" w14:textId="77777777" w:rsidR="00D74FDE" w:rsidRDefault="00D74FDE" w:rsidP="00306514">
      <w:pPr>
        <w:pStyle w:val="Listenabsatz"/>
        <w:numPr>
          <w:ilvl w:val="0"/>
          <w:numId w:val="1"/>
        </w:numPr>
        <w:jc w:val="both"/>
      </w:pPr>
      <w:r w:rsidRPr="00A613FD">
        <w:rPr>
          <w:b/>
          <w:bCs/>
        </w:rPr>
        <w:t>3.5 Freiheitsrechte</w:t>
      </w:r>
      <w:r>
        <w:t xml:space="preserve"> – Themen rund um Privatheit und Persönlichkeitsrechte</w:t>
      </w:r>
    </w:p>
    <w:p w14:paraId="375E3AB1" w14:textId="77777777" w:rsidR="00D74FDE" w:rsidRDefault="00D74FDE" w:rsidP="00306514">
      <w:pPr>
        <w:pStyle w:val="Listenabsatz"/>
        <w:numPr>
          <w:ilvl w:val="0"/>
          <w:numId w:val="1"/>
        </w:numPr>
        <w:jc w:val="both"/>
      </w:pPr>
      <w:r w:rsidRPr="00A613FD">
        <w:rPr>
          <w:b/>
          <w:bCs/>
        </w:rPr>
        <w:t>3.6 Ökologi</w:t>
      </w:r>
      <w:r>
        <w:rPr>
          <w:b/>
          <w:bCs/>
        </w:rPr>
        <w:t>sche Kosten</w:t>
      </w:r>
      <w:r>
        <w:t xml:space="preserve"> – Diskussion stadt- und klimaökologischer Effekte</w:t>
      </w:r>
    </w:p>
    <w:p w14:paraId="34FE628E" w14:textId="77777777" w:rsidR="00D74FDE" w:rsidRDefault="00D74FDE" w:rsidP="00306514">
      <w:pPr>
        <w:pStyle w:val="Listenabsatz"/>
        <w:numPr>
          <w:ilvl w:val="0"/>
          <w:numId w:val="1"/>
        </w:numPr>
        <w:jc w:val="both"/>
      </w:pPr>
      <w:r w:rsidRPr="00A613FD">
        <w:rPr>
          <w:b/>
          <w:bCs/>
        </w:rPr>
        <w:t>3.7 Wirtschaftliche Kosten</w:t>
      </w:r>
      <w:r>
        <w:t xml:space="preserve"> – Diskussion von Effizienz und Kosten</w:t>
      </w:r>
    </w:p>
    <w:p w14:paraId="29EF09AA" w14:textId="394E787F" w:rsidR="0088183C" w:rsidRDefault="0088183C" w:rsidP="0088183C">
      <w:pPr>
        <w:shd w:val="clear" w:color="auto" w:fill="FFD8FF"/>
        <w:jc w:val="both"/>
      </w:pPr>
      <w:r w:rsidRPr="0088183C">
        <w:rPr>
          <w:b/>
          <w:bCs/>
        </w:rPr>
        <w:t>Nicht genug Zeit?</w:t>
      </w:r>
      <w:r>
        <w:t xml:space="preserve"> Manchmal kann nicht alles auf einmal </w:t>
      </w:r>
      <w:r w:rsidR="00603B5F">
        <w:t>ge</w:t>
      </w:r>
      <w:r>
        <w:t>mach</w:t>
      </w:r>
      <w:r w:rsidR="00603B5F">
        <w:t>t werden</w:t>
      </w:r>
      <w:r>
        <w:t>. Wenn die Zeit fehlt, m</w:t>
      </w:r>
      <w:r w:rsidR="00603B5F">
        <w:t>üsst ihr</w:t>
      </w:r>
      <w:r>
        <w:t xml:space="preserve"> priorisieren. Wählt dafür die Module im Abschnitt 3 aus, die euch am wichtigsten erscheinen oder über die ihr euch noch nie Gedanken gemacht habt.</w:t>
      </w:r>
    </w:p>
    <w:p w14:paraId="24B2E1BF" w14:textId="1A46A090" w:rsidR="00306514" w:rsidRDefault="00D74FDE" w:rsidP="00306514">
      <w:pPr>
        <w:jc w:val="both"/>
      </w:pPr>
      <w:r w:rsidRPr="00EE3679">
        <w:rPr>
          <w:b/>
          <w:bCs/>
        </w:rPr>
        <w:t>Abschnitt 4</w:t>
      </w:r>
      <w:r w:rsidRPr="00EE3679">
        <w:t xml:space="preserve"> beinhaltet die Reflexion und Gesamtschau. </w:t>
      </w:r>
      <w:r w:rsidR="00EE3679" w:rsidRPr="00EE3679">
        <w:t xml:space="preserve">Der Abschnitt dient dazu, euch das </w:t>
      </w:r>
      <w:r w:rsidR="00EE3679">
        <w:t>E</w:t>
      </w:r>
      <w:r w:rsidR="00EE3679" w:rsidRPr="00EE3679">
        <w:t>rarbeitete anzusehen, die Informationen zusammenzuführen und zu überlegen, was ihr mit euren Erkenntnissen tun wollt.</w:t>
      </w:r>
    </w:p>
    <w:p w14:paraId="10B146D7" w14:textId="46CD58CC" w:rsidR="00F62489" w:rsidRDefault="00F62489" w:rsidP="00306514">
      <w:pPr>
        <w:jc w:val="both"/>
      </w:pPr>
      <w:r w:rsidRPr="00F62489">
        <w:rPr>
          <w:b/>
          <w:bCs/>
        </w:rPr>
        <w:t>Anhang I</w:t>
      </w:r>
      <w:r>
        <w:t xml:space="preserve"> und </w:t>
      </w:r>
      <w:r w:rsidRPr="00F62489">
        <w:rPr>
          <w:b/>
          <w:bCs/>
        </w:rPr>
        <w:t>Anhang II</w:t>
      </w:r>
      <w:r>
        <w:t xml:space="preserve"> geben </w:t>
      </w:r>
      <w:r w:rsidR="00955E85">
        <w:t>euch zusätzliche Informationen für die Beantwortung der Fragen.</w:t>
      </w:r>
    </w:p>
    <w:sectPr w:rsidR="00F62489">
      <w:footerReference w:type="even"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2A46C" w14:textId="77777777" w:rsidR="00EC3E6A" w:rsidRDefault="00EC3E6A" w:rsidP="00D74FDE">
      <w:pPr>
        <w:spacing w:after="0" w:line="240" w:lineRule="auto"/>
      </w:pPr>
      <w:r>
        <w:separator/>
      </w:r>
    </w:p>
  </w:endnote>
  <w:endnote w:type="continuationSeparator" w:id="0">
    <w:p w14:paraId="456F3629" w14:textId="77777777" w:rsidR="00EC3E6A" w:rsidRDefault="00EC3E6A" w:rsidP="00D74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22302514"/>
      <w:docPartObj>
        <w:docPartGallery w:val="Page Numbers (Bottom of Page)"/>
        <w:docPartUnique/>
      </w:docPartObj>
    </w:sdtPr>
    <w:sdtContent>
      <w:p w14:paraId="14C89016" w14:textId="2235AFEB" w:rsidR="00FB2C36" w:rsidRDefault="00FB2C36"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7796591" w14:textId="77777777" w:rsidR="00FB2C36" w:rsidRDefault="00FB2C36" w:rsidP="00FB2C3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2111782590"/>
      <w:docPartObj>
        <w:docPartGallery w:val="Page Numbers (Bottom of Page)"/>
        <w:docPartUnique/>
      </w:docPartObj>
    </w:sdtPr>
    <w:sdtContent>
      <w:p w14:paraId="46DB15E9" w14:textId="155828F0" w:rsidR="00FB2C36" w:rsidRPr="00FB2C36" w:rsidRDefault="00FB2C36" w:rsidP="00FB2C36">
        <w:pPr>
          <w:pStyle w:val="Fuzeile"/>
          <w:framePr w:wrap="none" w:vAnchor="text" w:hAnchor="page" w:x="10347" w:y="108"/>
          <w:rPr>
            <w:rStyle w:val="Seitenzahl"/>
            <w:rFonts w:ascii="EPI Trebin (V240812)" w:hAnsi="EPI Trebin (V240812)"/>
          </w:rPr>
        </w:pPr>
        <w:r w:rsidRPr="00FB2C36">
          <w:rPr>
            <w:rStyle w:val="Seitenzahl"/>
            <w:rFonts w:ascii="EPI Trebin (V240812)" w:hAnsi="EPI Trebin (V240812)"/>
          </w:rPr>
          <w:fldChar w:fldCharType="begin"/>
        </w:r>
        <w:r w:rsidRPr="00FB2C36">
          <w:rPr>
            <w:rStyle w:val="Seitenzahl"/>
            <w:rFonts w:ascii="EPI Trebin (V240812)" w:hAnsi="EPI Trebin (V240812)"/>
          </w:rPr>
          <w:instrText xml:space="preserve"> PAGE </w:instrText>
        </w:r>
        <w:r w:rsidRPr="00FB2C36">
          <w:rPr>
            <w:rStyle w:val="Seitenzahl"/>
            <w:rFonts w:ascii="EPI Trebin (V240812)" w:hAnsi="EPI Trebin (V240812)"/>
          </w:rPr>
          <w:fldChar w:fldCharType="separate"/>
        </w:r>
        <w:r w:rsidRPr="00FB2C36">
          <w:rPr>
            <w:rStyle w:val="Seitenzahl"/>
            <w:rFonts w:ascii="EPI Trebin (V240812)" w:hAnsi="EPI Trebin (V240812)"/>
            <w:noProof/>
          </w:rPr>
          <w:t>1</w:t>
        </w:r>
        <w:r w:rsidRPr="00FB2C36">
          <w:rPr>
            <w:rStyle w:val="Seitenzahl"/>
            <w:rFonts w:ascii="EPI Trebin (V240812)" w:hAnsi="EPI Trebin (V240812)"/>
          </w:rPr>
          <w:fldChar w:fldCharType="end"/>
        </w:r>
      </w:p>
    </w:sdtContent>
  </w:sdt>
  <w:p w14:paraId="6BA9049E" w14:textId="777E696B" w:rsidR="00FB2C36" w:rsidRDefault="00FB2C36" w:rsidP="00FB2C36">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479F2C20" wp14:editId="6C3FEB76">
              <wp:simplePos x="0" y="0"/>
              <wp:positionH relativeFrom="column">
                <wp:posOffset>2414726</wp:posOffset>
              </wp:positionH>
              <wp:positionV relativeFrom="paragraph">
                <wp:posOffset>53266</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04FC96C1" w14:textId="77777777" w:rsidR="00FB2C36" w:rsidRPr="00467257" w:rsidRDefault="00FB2C36" w:rsidP="00FB2C36">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9F2C20" id="_x0000_t202" coordsize="21600,21600" o:spt="202" path="m,l,21600r21600,l21600,xe">
              <v:stroke joinstyle="miter"/>
              <v:path gradientshapeok="t" o:connecttype="rect"/>
            </v:shapetype>
            <v:shape id="Textfeld 8" o:spid="_x0000_s1026" type="#_x0000_t202" style="position:absolute;margin-left:190.15pt;margin-top:4.2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" fillcolor="white [3201]" stroked="f" strokeweight=".5pt">
              <v:textbox>
                <w:txbxContent>
                  <w:p w14:paraId="04FC96C1" w14:textId="77777777" w:rsidR="00FB2C36" w:rsidRPr="00467257" w:rsidRDefault="00FB2C36" w:rsidP="00FB2C36">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46870F61" wp14:editId="4665C54B">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69B76F27" w14:textId="77777777" w:rsidR="00D74FDE" w:rsidRDefault="00D74F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C8314" w14:textId="77777777" w:rsidR="00EC3E6A" w:rsidRDefault="00EC3E6A" w:rsidP="00D74FDE">
      <w:pPr>
        <w:spacing w:after="0" w:line="240" w:lineRule="auto"/>
      </w:pPr>
      <w:r>
        <w:separator/>
      </w:r>
    </w:p>
  </w:footnote>
  <w:footnote w:type="continuationSeparator" w:id="0">
    <w:p w14:paraId="5DC5CA85" w14:textId="77777777" w:rsidR="00EC3E6A" w:rsidRDefault="00EC3E6A" w:rsidP="00D74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BC29F5"/>
    <w:multiLevelType w:val="hybridMultilevel"/>
    <w:tmpl w:val="B7DCE3D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9BC40FE"/>
    <w:multiLevelType w:val="hybridMultilevel"/>
    <w:tmpl w:val="16703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E201104"/>
    <w:multiLevelType w:val="hybridMultilevel"/>
    <w:tmpl w:val="EC60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4422845">
    <w:abstractNumId w:val="0"/>
  </w:num>
  <w:num w:numId="2" w16cid:durableId="170337751">
    <w:abstractNumId w:val="2"/>
  </w:num>
  <w:num w:numId="3" w16cid:durableId="1182472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FDE"/>
    <w:rsid w:val="00012D92"/>
    <w:rsid w:val="00023B6E"/>
    <w:rsid w:val="00040C17"/>
    <w:rsid w:val="00061D9A"/>
    <w:rsid w:val="000D467F"/>
    <w:rsid w:val="00152FF1"/>
    <w:rsid w:val="00172F84"/>
    <w:rsid w:val="001B01AE"/>
    <w:rsid w:val="0023433F"/>
    <w:rsid w:val="002562F8"/>
    <w:rsid w:val="00305FDF"/>
    <w:rsid w:val="00306514"/>
    <w:rsid w:val="00383DA4"/>
    <w:rsid w:val="003C45D2"/>
    <w:rsid w:val="003D39F8"/>
    <w:rsid w:val="003F1EE1"/>
    <w:rsid w:val="00434DF6"/>
    <w:rsid w:val="004361FC"/>
    <w:rsid w:val="00473C61"/>
    <w:rsid w:val="004B080A"/>
    <w:rsid w:val="00524BD5"/>
    <w:rsid w:val="005F6BED"/>
    <w:rsid w:val="00603B5F"/>
    <w:rsid w:val="00637914"/>
    <w:rsid w:val="00687025"/>
    <w:rsid w:val="006B0BE1"/>
    <w:rsid w:val="007D06EB"/>
    <w:rsid w:val="007F1AFC"/>
    <w:rsid w:val="007F3EDC"/>
    <w:rsid w:val="00842893"/>
    <w:rsid w:val="008524F8"/>
    <w:rsid w:val="0088183C"/>
    <w:rsid w:val="00894DF2"/>
    <w:rsid w:val="00955E85"/>
    <w:rsid w:val="009B2FDA"/>
    <w:rsid w:val="009F0A68"/>
    <w:rsid w:val="00A449F1"/>
    <w:rsid w:val="00A60B8C"/>
    <w:rsid w:val="00A626D0"/>
    <w:rsid w:val="00B35C85"/>
    <w:rsid w:val="00B50252"/>
    <w:rsid w:val="00B51270"/>
    <w:rsid w:val="00BA1E88"/>
    <w:rsid w:val="00D74FDE"/>
    <w:rsid w:val="00DA0923"/>
    <w:rsid w:val="00DA2987"/>
    <w:rsid w:val="00DD3293"/>
    <w:rsid w:val="00E458DA"/>
    <w:rsid w:val="00EC3E6A"/>
    <w:rsid w:val="00EE3679"/>
    <w:rsid w:val="00F22E7D"/>
    <w:rsid w:val="00F37E1E"/>
    <w:rsid w:val="00F5783F"/>
    <w:rsid w:val="00F62489"/>
    <w:rsid w:val="00F858FC"/>
    <w:rsid w:val="00FB2C36"/>
    <w:rsid w:val="00FB323E"/>
    <w:rsid w:val="00FF7D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62839"/>
  <w15:chartTrackingRefBased/>
  <w15:docId w15:val="{45239887-7128-4020-8880-BF055E65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4FDE"/>
    <w:pPr>
      <w:spacing w:line="278" w:lineRule="auto"/>
    </w:pPr>
    <w:rPr>
      <w:rFonts w:ascii="Aptos" w:hAnsi="Aptos"/>
      <w:szCs w:val="24"/>
    </w:rPr>
  </w:style>
  <w:style w:type="paragraph" w:styleId="berschrift1">
    <w:name w:val="heading 1"/>
    <w:basedOn w:val="Standard"/>
    <w:next w:val="Standard"/>
    <w:link w:val="berschrift1Zchn"/>
    <w:uiPriority w:val="9"/>
    <w:qFormat/>
    <w:rsid w:val="00D74FDE"/>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D74FDE"/>
    <w:pPr>
      <w:keepNext/>
      <w:keepLines/>
      <w:spacing w:before="160" w:after="80"/>
      <w:outlineLvl w:val="1"/>
    </w:pPr>
    <w:rPr>
      <w:rFonts w:ascii="EPI Trebin (V240812)" w:eastAsiaTheme="majorEastAsia" w:hAnsi="EPI Trebin (V240812)" w:cstheme="majorBidi"/>
      <w:b/>
      <w:sz w:val="32"/>
      <w:szCs w:val="32"/>
    </w:rPr>
  </w:style>
  <w:style w:type="paragraph" w:styleId="berschrift3">
    <w:name w:val="heading 3"/>
    <w:basedOn w:val="Standard"/>
    <w:next w:val="Standard"/>
    <w:link w:val="berschrift3Zchn"/>
    <w:uiPriority w:val="9"/>
    <w:unhideWhenUsed/>
    <w:qFormat/>
    <w:rsid w:val="00D74FDE"/>
    <w:pPr>
      <w:keepNext/>
      <w:keepLines/>
      <w:spacing w:before="160" w:after="80"/>
      <w:outlineLvl w:val="2"/>
    </w:pPr>
    <w:rPr>
      <w:rFonts w:ascii="EPI Trebin (V240812)" w:eastAsiaTheme="majorEastAsia" w:hAnsi="EPI Trebin (V240812)" w:cstheme="majorBidi"/>
      <w:sz w:val="28"/>
      <w:szCs w:val="28"/>
    </w:rPr>
  </w:style>
  <w:style w:type="paragraph" w:styleId="berschrift4">
    <w:name w:val="heading 4"/>
    <w:basedOn w:val="Standard"/>
    <w:next w:val="Standard"/>
    <w:link w:val="berschrift4Zchn"/>
    <w:uiPriority w:val="9"/>
    <w:semiHidden/>
    <w:unhideWhenUsed/>
    <w:qFormat/>
    <w:rsid w:val="00D74FDE"/>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D74FDE"/>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D74FD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74FD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74FD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74FD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74FDE"/>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D74FDE"/>
    <w:rPr>
      <w:rFonts w:ascii="EPI Trebin (V240812)" w:eastAsiaTheme="majorEastAsia" w:hAnsi="EPI Trebin (V240812)" w:cstheme="majorBidi"/>
      <w:b/>
      <w:sz w:val="32"/>
      <w:szCs w:val="32"/>
    </w:rPr>
  </w:style>
  <w:style w:type="character" w:customStyle="1" w:styleId="berschrift3Zchn">
    <w:name w:val="Überschrift 3 Zchn"/>
    <w:basedOn w:val="Absatz-Standardschriftart"/>
    <w:link w:val="berschrift3"/>
    <w:uiPriority w:val="9"/>
    <w:rsid w:val="00D74FDE"/>
    <w:rPr>
      <w:rFonts w:ascii="EPI Trebin (V240812)" w:eastAsiaTheme="majorEastAsia" w:hAnsi="EPI Trebin (V240812)" w:cstheme="majorBidi"/>
      <w:sz w:val="28"/>
      <w:szCs w:val="28"/>
    </w:rPr>
  </w:style>
  <w:style w:type="character" w:customStyle="1" w:styleId="berschrift4Zchn">
    <w:name w:val="Überschrift 4 Zchn"/>
    <w:basedOn w:val="Absatz-Standardschriftart"/>
    <w:link w:val="berschrift4"/>
    <w:uiPriority w:val="9"/>
    <w:semiHidden/>
    <w:rsid w:val="00D74FDE"/>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D74FDE"/>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D74FD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74FD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74FD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74FDE"/>
    <w:rPr>
      <w:rFonts w:eastAsiaTheme="majorEastAsia" w:cstheme="majorBidi"/>
      <w:color w:val="272727" w:themeColor="text1" w:themeTint="D8"/>
    </w:rPr>
  </w:style>
  <w:style w:type="paragraph" w:styleId="Titel">
    <w:name w:val="Title"/>
    <w:basedOn w:val="Standard"/>
    <w:next w:val="Standard"/>
    <w:link w:val="TitelZchn"/>
    <w:uiPriority w:val="10"/>
    <w:qFormat/>
    <w:rsid w:val="00D74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74FD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74FD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74FD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74FD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74FDE"/>
    <w:rPr>
      <w:i/>
      <w:iCs/>
      <w:color w:val="404040" w:themeColor="text1" w:themeTint="BF"/>
    </w:rPr>
  </w:style>
  <w:style w:type="paragraph" w:styleId="Listenabsatz">
    <w:name w:val="List Paragraph"/>
    <w:basedOn w:val="Standard"/>
    <w:uiPriority w:val="34"/>
    <w:qFormat/>
    <w:rsid w:val="00D74FDE"/>
    <w:pPr>
      <w:ind w:left="720"/>
      <w:contextualSpacing/>
    </w:pPr>
  </w:style>
  <w:style w:type="character" w:styleId="IntensiveHervorhebung">
    <w:name w:val="Intense Emphasis"/>
    <w:basedOn w:val="Absatz-Standardschriftart"/>
    <w:uiPriority w:val="21"/>
    <w:qFormat/>
    <w:rsid w:val="00D74FDE"/>
    <w:rPr>
      <w:i/>
      <w:iCs/>
      <w:color w:val="2F5496" w:themeColor="accent1" w:themeShade="BF"/>
    </w:rPr>
  </w:style>
  <w:style w:type="paragraph" w:styleId="IntensivesZitat">
    <w:name w:val="Intense Quote"/>
    <w:basedOn w:val="Standard"/>
    <w:next w:val="Standard"/>
    <w:link w:val="IntensivesZitatZchn"/>
    <w:uiPriority w:val="30"/>
    <w:qFormat/>
    <w:rsid w:val="00D74F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D74FDE"/>
    <w:rPr>
      <w:i/>
      <w:iCs/>
      <w:color w:val="2F5496" w:themeColor="accent1" w:themeShade="BF"/>
    </w:rPr>
  </w:style>
  <w:style w:type="character" w:styleId="IntensiverVerweis">
    <w:name w:val="Intense Reference"/>
    <w:basedOn w:val="Absatz-Standardschriftart"/>
    <w:uiPriority w:val="32"/>
    <w:qFormat/>
    <w:rsid w:val="00D74FDE"/>
    <w:rPr>
      <w:b/>
      <w:bCs/>
      <w:smallCaps/>
      <w:color w:val="2F5496" w:themeColor="accent1" w:themeShade="BF"/>
      <w:spacing w:val="5"/>
    </w:rPr>
  </w:style>
  <w:style w:type="character" w:styleId="Kommentarzeichen">
    <w:name w:val="annotation reference"/>
    <w:basedOn w:val="Absatz-Standardschriftart"/>
    <w:uiPriority w:val="99"/>
    <w:semiHidden/>
    <w:unhideWhenUsed/>
    <w:rsid w:val="00D74FDE"/>
    <w:rPr>
      <w:sz w:val="16"/>
      <w:szCs w:val="16"/>
    </w:rPr>
  </w:style>
  <w:style w:type="paragraph" w:styleId="Kommentartext">
    <w:name w:val="annotation text"/>
    <w:basedOn w:val="Standard"/>
    <w:link w:val="KommentartextZchn"/>
    <w:uiPriority w:val="99"/>
    <w:unhideWhenUsed/>
    <w:rsid w:val="00D74FDE"/>
    <w:pPr>
      <w:spacing w:line="240" w:lineRule="auto"/>
    </w:pPr>
    <w:rPr>
      <w:sz w:val="20"/>
      <w:szCs w:val="20"/>
    </w:rPr>
  </w:style>
  <w:style w:type="character" w:customStyle="1" w:styleId="KommentartextZchn">
    <w:name w:val="Kommentartext Zchn"/>
    <w:basedOn w:val="Absatz-Standardschriftart"/>
    <w:link w:val="Kommentartext"/>
    <w:uiPriority w:val="99"/>
    <w:rsid w:val="00D74FDE"/>
    <w:rPr>
      <w:sz w:val="20"/>
      <w:szCs w:val="20"/>
    </w:rPr>
  </w:style>
  <w:style w:type="character" w:styleId="Hyperlink">
    <w:name w:val="Hyperlink"/>
    <w:basedOn w:val="Absatz-Standardschriftart"/>
    <w:uiPriority w:val="99"/>
    <w:unhideWhenUsed/>
    <w:rsid w:val="00D74FDE"/>
    <w:rPr>
      <w:color w:val="0563C1" w:themeColor="hyperlink"/>
      <w:u w:val="single"/>
    </w:rPr>
  </w:style>
  <w:style w:type="paragraph" w:styleId="Kopfzeile">
    <w:name w:val="header"/>
    <w:basedOn w:val="Standard"/>
    <w:link w:val="KopfzeileZchn"/>
    <w:uiPriority w:val="99"/>
    <w:unhideWhenUsed/>
    <w:rsid w:val="00D74F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74FDE"/>
    <w:rPr>
      <w:rFonts w:ascii="Aptos" w:hAnsi="Aptos"/>
      <w:szCs w:val="24"/>
    </w:rPr>
  </w:style>
  <w:style w:type="paragraph" w:styleId="Fuzeile">
    <w:name w:val="footer"/>
    <w:basedOn w:val="Standard"/>
    <w:link w:val="FuzeileZchn"/>
    <w:uiPriority w:val="99"/>
    <w:unhideWhenUsed/>
    <w:rsid w:val="00D74F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74FDE"/>
    <w:rPr>
      <w:rFonts w:ascii="Aptos" w:hAnsi="Aptos"/>
      <w:szCs w:val="24"/>
    </w:rPr>
  </w:style>
  <w:style w:type="paragraph" w:styleId="berarbeitung">
    <w:name w:val="Revision"/>
    <w:hidden/>
    <w:uiPriority w:val="99"/>
    <w:semiHidden/>
    <w:rsid w:val="00FB323E"/>
    <w:pPr>
      <w:spacing w:after="0" w:line="240" w:lineRule="auto"/>
    </w:pPr>
    <w:rPr>
      <w:rFonts w:ascii="Aptos" w:hAnsi="Aptos"/>
      <w:szCs w:val="24"/>
    </w:rPr>
  </w:style>
  <w:style w:type="paragraph" w:styleId="Beschriftung">
    <w:name w:val="caption"/>
    <w:basedOn w:val="Standard"/>
    <w:next w:val="Standard"/>
    <w:uiPriority w:val="35"/>
    <w:unhideWhenUsed/>
    <w:qFormat/>
    <w:rsid w:val="00F62489"/>
    <w:pPr>
      <w:spacing w:after="200" w:line="240" w:lineRule="auto"/>
    </w:pPr>
    <w:rPr>
      <w:i/>
      <w:iCs/>
      <w:color w:val="44546A" w:themeColor="text2"/>
      <w:sz w:val="18"/>
      <w:szCs w:val="18"/>
    </w:rPr>
  </w:style>
  <w:style w:type="character" w:styleId="Seitenzahl">
    <w:name w:val="page number"/>
    <w:basedOn w:val="Absatz-Standardschriftart"/>
    <w:uiPriority w:val="99"/>
    <w:semiHidden/>
    <w:unhideWhenUsed/>
    <w:rsid w:val="00FB2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ki-konflikte.de/"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5236-3557-49C0-847D-1E316CC4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1267</Words>
  <Characters>8009</Characters>
  <DocSecurity>0</DocSecurity>
  <Lines>138</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2026-02-16T11:57:00Z</cp:lastPrinted>
  <dcterms:created xsi:type="dcterms:W3CDTF">2026-02-19T13:20:00Z</dcterms:created>
  <dcterms:modified xsi:type="dcterms:W3CDTF">2026-02-19T13:20:00Z</dcterms:modified>
</cp:coreProperties>
</file>